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A1" w:rsidRDefault="002E17A1">
      <w:pPr>
        <w:spacing w:line="553" w:lineRule="exact"/>
        <w:ind w:right="17"/>
        <w:jc w:val="both"/>
        <w:rPr>
          <w:rFonts w:ascii="微软雅黑" w:eastAsia="微软雅黑"/>
          <w:b/>
          <w:sz w:val="31"/>
        </w:rPr>
      </w:pPr>
    </w:p>
    <w:p w:rsidR="002E17A1" w:rsidRDefault="00E13947">
      <w:pPr>
        <w:spacing w:line="553" w:lineRule="exact"/>
        <w:ind w:right="17"/>
        <w:jc w:val="center"/>
        <w:rPr>
          <w:rFonts w:ascii="微软雅黑" w:eastAsia="微软雅黑"/>
          <w:b/>
          <w:sz w:val="31"/>
        </w:rPr>
      </w:pPr>
      <w:bookmarkStart w:id="0" w:name="一、投标函及投标函附录"/>
      <w:bookmarkStart w:id="1" w:name="第二章__投标人须知"/>
      <w:bookmarkEnd w:id="0"/>
      <w:bookmarkEnd w:id="1"/>
      <w:r>
        <w:rPr>
          <w:rFonts w:ascii="微软雅黑" w:eastAsia="微软雅黑" w:hint="eastAsia"/>
          <w:b/>
          <w:sz w:val="31"/>
          <w:lang w:val="en-US"/>
        </w:rPr>
        <w:t>第二章</w:t>
      </w:r>
      <w:r>
        <w:rPr>
          <w:rFonts w:ascii="微软雅黑" w:eastAsia="微软雅黑" w:hint="eastAsia"/>
          <w:b/>
          <w:sz w:val="31"/>
          <w:lang w:val="en-US"/>
        </w:rPr>
        <w:t xml:space="preserve">   </w:t>
      </w:r>
      <w:r>
        <w:rPr>
          <w:rFonts w:ascii="微软雅黑" w:eastAsia="微软雅黑" w:hint="eastAsia"/>
          <w:b/>
          <w:sz w:val="31"/>
        </w:rPr>
        <w:t>投标人须知</w:t>
      </w:r>
    </w:p>
    <w:p w:rsidR="002E17A1" w:rsidRDefault="00E13947">
      <w:pPr>
        <w:numPr>
          <w:ilvl w:val="0"/>
          <w:numId w:val="1"/>
        </w:numPr>
        <w:spacing w:line="553" w:lineRule="exact"/>
        <w:ind w:right="17"/>
        <w:jc w:val="both"/>
        <w:rPr>
          <w:b/>
          <w:sz w:val="24"/>
          <w:szCs w:val="24"/>
          <w:lang w:val="en-US"/>
        </w:rPr>
      </w:pPr>
      <w:r>
        <w:rPr>
          <w:rFonts w:hint="eastAsia"/>
          <w:b/>
          <w:sz w:val="24"/>
          <w:szCs w:val="24"/>
          <w:lang w:val="en-US"/>
        </w:rPr>
        <w:t>工程概况</w:t>
      </w:r>
    </w:p>
    <w:p w:rsidR="002E17A1" w:rsidRDefault="00E13947">
      <w:pPr>
        <w:pStyle w:val="a4"/>
        <w:tabs>
          <w:tab w:val="left" w:pos="1373"/>
        </w:tabs>
        <w:spacing w:before="24"/>
        <w:ind w:left="0" w:firstLineChars="200" w:firstLine="476"/>
        <w:rPr>
          <w:sz w:val="24"/>
        </w:rPr>
      </w:pPr>
      <w:r>
        <w:rPr>
          <w:spacing w:val="-1"/>
          <w:sz w:val="24"/>
        </w:rPr>
        <w:t>工程名称：</w:t>
      </w:r>
      <w:r>
        <w:rPr>
          <w:rFonts w:hint="eastAsia"/>
          <w:color w:val="000000"/>
          <w:sz w:val="24"/>
          <w:szCs w:val="24"/>
          <w:lang w:val="en-US"/>
        </w:rPr>
        <w:t>赤峰学院附属医院临床综合楼建设</w:t>
      </w:r>
      <w:r>
        <w:rPr>
          <w:color w:val="000000"/>
          <w:sz w:val="24"/>
          <w:szCs w:val="24"/>
        </w:rPr>
        <w:t>项目</w:t>
      </w:r>
    </w:p>
    <w:p w:rsidR="002E17A1" w:rsidRDefault="00E13947">
      <w:pPr>
        <w:pStyle w:val="a4"/>
        <w:tabs>
          <w:tab w:val="left" w:pos="1373"/>
        </w:tabs>
        <w:spacing w:before="98"/>
        <w:ind w:left="0" w:firstLineChars="200" w:firstLine="476"/>
        <w:rPr>
          <w:sz w:val="24"/>
        </w:rPr>
      </w:pPr>
      <w:r>
        <w:rPr>
          <w:spacing w:val="-1"/>
          <w:sz w:val="24"/>
        </w:rPr>
        <w:t>标段名称：</w:t>
      </w:r>
      <w:r>
        <w:rPr>
          <w:rFonts w:hint="eastAsia"/>
          <w:color w:val="000000"/>
          <w:sz w:val="24"/>
          <w:szCs w:val="24"/>
          <w:lang w:val="en-US"/>
        </w:rPr>
        <w:t>赤峰学院附属医院临床综合楼建设</w:t>
      </w:r>
      <w:r>
        <w:rPr>
          <w:color w:val="000000"/>
          <w:sz w:val="24"/>
          <w:szCs w:val="24"/>
        </w:rPr>
        <w:t>项目</w:t>
      </w:r>
      <w:r>
        <w:rPr>
          <w:spacing w:val="-1"/>
          <w:sz w:val="24"/>
        </w:rPr>
        <w:t>施工</w:t>
      </w:r>
      <w:r>
        <w:rPr>
          <w:sz w:val="24"/>
        </w:rPr>
        <w:t xml:space="preserve"> </w:t>
      </w:r>
    </w:p>
    <w:p w:rsidR="002E17A1" w:rsidRDefault="00E13947">
      <w:pPr>
        <w:pStyle w:val="a4"/>
        <w:tabs>
          <w:tab w:val="left" w:pos="1373"/>
        </w:tabs>
        <w:spacing w:before="24"/>
        <w:ind w:left="0" w:firstLineChars="200" w:firstLine="476"/>
        <w:rPr>
          <w:spacing w:val="-1"/>
          <w:sz w:val="24"/>
        </w:rPr>
      </w:pPr>
      <w:r>
        <w:rPr>
          <w:spacing w:val="-1"/>
          <w:sz w:val="24"/>
        </w:rPr>
        <w:t>建设地点：</w:t>
      </w:r>
      <w:r>
        <w:rPr>
          <w:rFonts w:hint="eastAsia"/>
          <w:spacing w:val="-1"/>
          <w:sz w:val="24"/>
          <w:lang w:val="en-US"/>
        </w:rPr>
        <w:t>赤峰市新城区赤峰学院附属医院内</w:t>
      </w:r>
      <w:r>
        <w:rPr>
          <w:spacing w:val="-1"/>
          <w:sz w:val="24"/>
        </w:rPr>
        <w:t xml:space="preserve"> </w:t>
      </w:r>
    </w:p>
    <w:p w:rsidR="002E17A1" w:rsidRDefault="00E13947">
      <w:pPr>
        <w:pStyle w:val="a4"/>
        <w:tabs>
          <w:tab w:val="left" w:pos="1373"/>
        </w:tabs>
        <w:spacing w:before="97" w:line="316" w:lineRule="auto"/>
        <w:ind w:left="0" w:right="474" w:firstLineChars="200" w:firstLine="476"/>
        <w:jc w:val="both"/>
        <w:rPr>
          <w:sz w:val="24"/>
        </w:rPr>
      </w:pPr>
      <w:r>
        <w:rPr>
          <w:spacing w:val="-1"/>
          <w:sz w:val="24"/>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w:t>
      </w:r>
      <w:r>
        <w:rPr>
          <w:rFonts w:hint="eastAsia"/>
          <w:color w:val="000000"/>
          <w:sz w:val="24"/>
          <w:szCs w:val="24"/>
          <w:lang w:val="en-US"/>
        </w:rPr>
        <w:t>平米，基底面积</w:t>
      </w:r>
      <w:r>
        <w:rPr>
          <w:rFonts w:hint="eastAsia"/>
          <w:color w:val="000000"/>
          <w:sz w:val="24"/>
          <w:szCs w:val="24"/>
          <w:lang w:val="en-US"/>
        </w:rPr>
        <w:t>5695.45</w:t>
      </w:r>
      <w:r>
        <w:rPr>
          <w:rFonts w:hint="eastAsia"/>
          <w:color w:val="000000"/>
          <w:sz w:val="24"/>
          <w:szCs w:val="24"/>
          <w:lang w:val="en-US"/>
        </w:rPr>
        <w:t>平方米</w:t>
      </w:r>
      <w:r>
        <w:rPr>
          <w:color w:val="000000"/>
          <w:sz w:val="24"/>
          <w:szCs w:val="24"/>
        </w:rPr>
        <w:t>。</w:t>
      </w:r>
      <w:r>
        <w:rPr>
          <w:spacing w:val="-12"/>
          <w:sz w:val="24"/>
        </w:rPr>
        <w:t>。</w:t>
      </w:r>
      <w:r>
        <w:rPr>
          <w:spacing w:val="-12"/>
          <w:sz w:val="24"/>
        </w:rPr>
        <w:t xml:space="preserve"> </w:t>
      </w:r>
    </w:p>
    <w:p w:rsidR="002E17A1" w:rsidRDefault="00E13947">
      <w:pPr>
        <w:pStyle w:val="a4"/>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2E17A1" w:rsidRDefault="00E13947">
      <w:pPr>
        <w:pStyle w:val="a4"/>
        <w:tabs>
          <w:tab w:val="left" w:pos="1388"/>
        </w:tabs>
        <w:spacing w:line="316" w:lineRule="auto"/>
        <w:ind w:left="0" w:right="468" w:firstLineChars="200" w:firstLine="480"/>
        <w:jc w:val="both"/>
        <w:rPr>
          <w:color w:val="000000"/>
          <w:sz w:val="24"/>
          <w:szCs w:val="24"/>
          <w:lang w:val="en-US"/>
        </w:rPr>
      </w:pPr>
      <w:r>
        <w:rPr>
          <w:rFonts w:hint="eastAsia"/>
          <w:sz w:val="24"/>
          <w:lang w:val="en-US"/>
        </w:rPr>
        <w:t>招标范围</w:t>
      </w:r>
      <w:r>
        <w:rPr>
          <w:sz w:val="24"/>
        </w:rPr>
        <w:t>：</w:t>
      </w:r>
      <w:r>
        <w:rPr>
          <w:rFonts w:hint="eastAsia"/>
          <w:sz w:val="24"/>
          <w:lang w:val="en-US"/>
        </w:rPr>
        <w:t>赤</w:t>
      </w:r>
      <w:r>
        <w:rPr>
          <w:rFonts w:hint="eastAsia"/>
          <w:color w:val="000000"/>
          <w:sz w:val="24"/>
          <w:szCs w:val="24"/>
          <w:lang w:val="en-US"/>
        </w:rPr>
        <w:t>峰学院附属医院临床综合楼建设项目图纸内所有强电配电箱。</w:t>
      </w:r>
    </w:p>
    <w:p w:rsidR="002E17A1" w:rsidRDefault="00E13947">
      <w:pPr>
        <w:pStyle w:val="a4"/>
        <w:tabs>
          <w:tab w:val="left" w:pos="1388"/>
        </w:tabs>
        <w:spacing w:line="316" w:lineRule="auto"/>
        <w:ind w:left="0" w:right="468" w:firstLineChars="200" w:firstLine="480"/>
        <w:jc w:val="both"/>
        <w:rPr>
          <w:color w:val="000000"/>
          <w:sz w:val="24"/>
          <w:szCs w:val="24"/>
          <w:lang w:val="en-US"/>
        </w:rPr>
      </w:pPr>
      <w:r>
        <w:rPr>
          <w:rFonts w:hint="eastAsia"/>
          <w:color w:val="000000"/>
          <w:sz w:val="24"/>
          <w:szCs w:val="24"/>
          <w:lang w:val="en-US"/>
        </w:rPr>
        <w:t>图纸联系人：李伟树、电话：</w:t>
      </w:r>
      <w:r>
        <w:rPr>
          <w:rFonts w:hint="eastAsia"/>
          <w:color w:val="000000"/>
          <w:sz w:val="24"/>
          <w:szCs w:val="24"/>
          <w:lang w:val="en-US"/>
        </w:rPr>
        <w:t>15304765937</w:t>
      </w:r>
    </w:p>
    <w:p w:rsidR="002E17A1" w:rsidRDefault="00E13947">
      <w:pPr>
        <w:pStyle w:val="a4"/>
        <w:tabs>
          <w:tab w:val="left" w:pos="1388"/>
        </w:tabs>
        <w:spacing w:line="316" w:lineRule="auto"/>
        <w:ind w:left="0" w:right="468" w:firstLine="0"/>
        <w:jc w:val="both"/>
        <w:rPr>
          <w:b/>
          <w:bCs/>
          <w:sz w:val="24"/>
          <w:lang w:val="en-US"/>
        </w:rPr>
      </w:pPr>
      <w:r>
        <w:rPr>
          <w:rFonts w:hint="eastAsia"/>
          <w:b/>
          <w:bCs/>
          <w:sz w:val="24"/>
          <w:lang w:val="en-US"/>
        </w:rPr>
        <w:t>三、工程要求</w:t>
      </w:r>
    </w:p>
    <w:p w:rsidR="002E17A1" w:rsidRDefault="00E13947">
      <w:pPr>
        <w:pStyle w:val="a4"/>
        <w:tabs>
          <w:tab w:val="left" w:pos="1388"/>
        </w:tabs>
        <w:spacing w:line="316" w:lineRule="auto"/>
        <w:ind w:left="0" w:right="471" w:firstLineChars="200" w:firstLine="480"/>
        <w:jc w:val="both"/>
        <w:rPr>
          <w:sz w:val="24"/>
          <w:lang w:val="en-US"/>
        </w:rPr>
      </w:pPr>
      <w:r>
        <w:rPr>
          <w:sz w:val="24"/>
        </w:rPr>
        <w:t>工期：具体以合同签订日期为</w:t>
      </w:r>
      <w:r>
        <w:rPr>
          <w:rFonts w:hint="eastAsia"/>
          <w:sz w:val="24"/>
          <w:lang w:val="en-US"/>
        </w:rPr>
        <w:t>准</w:t>
      </w:r>
    </w:p>
    <w:p w:rsidR="002E17A1" w:rsidRDefault="00E13947" w:rsidP="00DD7F0F">
      <w:pPr>
        <w:tabs>
          <w:tab w:val="left" w:pos="1388"/>
        </w:tabs>
        <w:spacing w:line="316" w:lineRule="auto"/>
        <w:ind w:right="468" w:firstLineChars="200" w:firstLine="472"/>
        <w:jc w:val="both"/>
        <w:rPr>
          <w:spacing w:val="-2"/>
          <w:sz w:val="24"/>
        </w:rPr>
      </w:pPr>
      <w:r>
        <w:rPr>
          <w:spacing w:val="-2"/>
          <w:sz w:val="24"/>
        </w:rPr>
        <w:t>质量要求：</w:t>
      </w:r>
      <w:r>
        <w:rPr>
          <w:rFonts w:hint="eastAsia"/>
          <w:spacing w:val="-2"/>
          <w:sz w:val="24"/>
        </w:rPr>
        <w:t>配电箱、柜的所有技术指标必须符合规范及设计要求。</w:t>
      </w:r>
    </w:p>
    <w:p w:rsidR="002E17A1" w:rsidRDefault="00E13947">
      <w:pPr>
        <w:pStyle w:val="a4"/>
        <w:tabs>
          <w:tab w:val="left" w:pos="1388"/>
        </w:tabs>
        <w:spacing w:line="316" w:lineRule="auto"/>
        <w:ind w:leftChars="100" w:left="220" w:right="468" w:firstLine="0"/>
        <w:jc w:val="both"/>
        <w:rPr>
          <w:spacing w:val="-2"/>
          <w:sz w:val="24"/>
          <w:lang w:val="en-US"/>
        </w:rPr>
      </w:pPr>
      <w:r>
        <w:rPr>
          <w:rFonts w:hint="eastAsia"/>
          <w:spacing w:val="-2"/>
          <w:sz w:val="24"/>
        </w:rPr>
        <w:t>应明确生产的产品执行的标准</w:t>
      </w:r>
      <w:r>
        <w:rPr>
          <w:spacing w:val="-2"/>
          <w:sz w:val="24"/>
        </w:rPr>
        <w:t xml:space="preserve"> </w:t>
      </w:r>
      <w:r>
        <w:rPr>
          <w:spacing w:val="-2"/>
          <w:sz w:val="24"/>
        </w:rPr>
        <w:t>国家标准</w:t>
      </w:r>
      <w:r>
        <w:rPr>
          <w:spacing w:val="-2"/>
          <w:sz w:val="24"/>
        </w:rPr>
        <w:t>GB7251</w:t>
      </w:r>
      <w:r>
        <w:rPr>
          <w:rFonts w:hint="eastAsia"/>
          <w:spacing w:val="-2"/>
          <w:sz w:val="24"/>
        </w:rPr>
        <w:t>。配电箱、柜的板材的各种指标必须符合国家的有关要求。所有配电箱、柜要求采用符合国家标准的冷轧钢板。落地柜用</w:t>
      </w:r>
      <w:r>
        <w:rPr>
          <w:spacing w:val="-2"/>
          <w:sz w:val="24"/>
        </w:rPr>
        <w:t>2.0mm</w:t>
      </w:r>
      <w:r>
        <w:rPr>
          <w:spacing w:val="-2"/>
          <w:sz w:val="24"/>
        </w:rPr>
        <w:t>厚冷轧</w:t>
      </w:r>
      <w:r>
        <w:rPr>
          <w:rFonts w:hint="eastAsia"/>
          <w:spacing w:val="-2"/>
          <w:sz w:val="24"/>
        </w:rPr>
        <w:t>板制作</w:t>
      </w:r>
      <w:r>
        <w:rPr>
          <w:spacing w:val="-2"/>
          <w:sz w:val="24"/>
        </w:rPr>
        <w:t xml:space="preserve"> </w:t>
      </w:r>
      <w:r>
        <w:rPr>
          <w:spacing w:val="-2"/>
          <w:sz w:val="24"/>
        </w:rPr>
        <w:t>照明配电箱及控制箱大于等于</w:t>
      </w:r>
      <w:r>
        <w:rPr>
          <w:spacing w:val="-2"/>
          <w:sz w:val="24"/>
        </w:rPr>
        <w:t>600mm</w:t>
      </w:r>
      <w:r>
        <w:rPr>
          <w:spacing w:val="-2"/>
          <w:sz w:val="24"/>
        </w:rPr>
        <w:t>的用</w:t>
      </w:r>
      <w:r>
        <w:rPr>
          <w:spacing w:val="-2"/>
          <w:sz w:val="24"/>
        </w:rPr>
        <w:t>2.0mm</w:t>
      </w:r>
      <w:r>
        <w:rPr>
          <w:spacing w:val="-2"/>
          <w:sz w:val="24"/>
        </w:rPr>
        <w:t>厚冷轧钢板、</w:t>
      </w:r>
      <w:r>
        <w:rPr>
          <w:rFonts w:hint="eastAsia"/>
          <w:spacing w:val="-2"/>
          <w:sz w:val="24"/>
        </w:rPr>
        <w:t>小于</w:t>
      </w:r>
      <w:r>
        <w:rPr>
          <w:spacing w:val="-2"/>
          <w:sz w:val="24"/>
        </w:rPr>
        <w:t>600mm</w:t>
      </w:r>
      <w:r>
        <w:rPr>
          <w:spacing w:val="-2"/>
          <w:sz w:val="24"/>
        </w:rPr>
        <w:t>的用</w:t>
      </w:r>
      <w:r>
        <w:rPr>
          <w:spacing w:val="-2"/>
          <w:sz w:val="24"/>
        </w:rPr>
        <w:t>1.5mm</w:t>
      </w:r>
      <w:r>
        <w:rPr>
          <w:spacing w:val="-2"/>
          <w:sz w:val="24"/>
        </w:rPr>
        <w:t>厚冷轧钢板制做。二层底板需用</w:t>
      </w:r>
      <w:r>
        <w:rPr>
          <w:spacing w:val="-2"/>
          <w:sz w:val="24"/>
        </w:rPr>
        <w:t>2mm</w:t>
      </w:r>
      <w:r>
        <w:rPr>
          <w:spacing w:val="-2"/>
          <w:sz w:val="24"/>
        </w:rPr>
        <w:t>厚冷轧板。配电箱、柜的金属部分</w:t>
      </w:r>
      <w:r>
        <w:rPr>
          <w:spacing w:val="-2"/>
          <w:sz w:val="24"/>
        </w:rPr>
        <w:t xml:space="preserve"> </w:t>
      </w:r>
      <w:r>
        <w:rPr>
          <w:spacing w:val="-2"/>
          <w:sz w:val="24"/>
        </w:rPr>
        <w:t>包括电器的安装板、支架和电器金属外</w:t>
      </w:r>
      <w:r>
        <w:rPr>
          <w:rFonts w:hint="eastAsia"/>
          <w:spacing w:val="-2"/>
          <w:sz w:val="24"/>
        </w:rPr>
        <w:t>壳等均良好接地</w:t>
      </w:r>
      <w:r>
        <w:rPr>
          <w:spacing w:val="-2"/>
          <w:sz w:val="24"/>
        </w:rPr>
        <w:t xml:space="preserve"> </w:t>
      </w:r>
      <w:r>
        <w:rPr>
          <w:spacing w:val="-2"/>
          <w:sz w:val="24"/>
        </w:rPr>
        <w:t>配电箱、柜的门、敷板等处装设电器</w:t>
      </w:r>
      <w:r>
        <w:rPr>
          <w:spacing w:val="-2"/>
          <w:sz w:val="24"/>
        </w:rPr>
        <w:t xml:space="preserve"> </w:t>
      </w:r>
      <w:r>
        <w:rPr>
          <w:spacing w:val="-2"/>
          <w:sz w:val="24"/>
        </w:rPr>
        <w:t>并可开启时</w:t>
      </w:r>
      <w:r>
        <w:rPr>
          <w:rFonts w:hint="eastAsia"/>
          <w:spacing w:val="-2"/>
          <w:sz w:val="24"/>
        </w:rPr>
        <w:t>以裸铜软线穿透明塑料管与接地金属构架可靠连接。</w:t>
      </w:r>
      <w:r>
        <w:rPr>
          <w:rFonts w:hint="eastAsia"/>
          <w:spacing w:val="-2"/>
          <w:sz w:val="24"/>
          <w:lang w:val="en-US"/>
        </w:rPr>
        <w:t>箱体要有标识牌要求必须是铆钉连接，箱内要有系统图，系统图材质要高档字迹清晰。开关门上要有对应用途的标识。箱体表面采用喷塑、静电喷涂或烤漆处理厚度不得小于</w:t>
      </w:r>
      <w:r>
        <w:rPr>
          <w:rFonts w:hint="eastAsia"/>
          <w:spacing w:val="-2"/>
          <w:sz w:val="24"/>
          <w:lang w:val="en-US"/>
        </w:rPr>
        <w:t>0</w:t>
      </w:r>
      <w:r>
        <w:rPr>
          <w:spacing w:val="-2"/>
          <w:sz w:val="24"/>
          <w:lang w:val="en-US"/>
        </w:rPr>
        <w:t>.1</w:t>
      </w:r>
      <w:r>
        <w:rPr>
          <w:rFonts w:hint="eastAsia"/>
          <w:spacing w:val="-2"/>
          <w:sz w:val="24"/>
          <w:lang w:val="en-US"/>
        </w:rPr>
        <w:t>mm</w:t>
      </w:r>
      <w:r>
        <w:rPr>
          <w:rFonts w:hint="eastAsia"/>
          <w:spacing w:val="-2"/>
          <w:sz w:val="24"/>
          <w:lang w:val="en-US"/>
        </w:rPr>
        <w:t>。元件部分：熔断器、断路器等保护电气应布置成操作人员容易操作和维持，与周围其他电气零部件间距离应满足有关标准规定</w:t>
      </w:r>
      <w:r>
        <w:rPr>
          <w:spacing w:val="-2"/>
          <w:sz w:val="24"/>
          <w:lang w:val="en-US"/>
        </w:rPr>
        <w:t>。</w:t>
      </w:r>
      <w:r>
        <w:rPr>
          <w:rFonts w:hint="eastAsia"/>
          <w:spacing w:val="-2"/>
          <w:sz w:val="24"/>
          <w:lang w:val="en-US"/>
        </w:rPr>
        <w:t>各类仪表等指示件应尽可能安装在视线水平上，所有带操作手柄的电气元件应安装在操作者手臂能够到达的高度范围之内（大约</w:t>
      </w:r>
      <w:r>
        <w:rPr>
          <w:spacing w:val="-2"/>
          <w:sz w:val="24"/>
          <w:lang w:val="en-US"/>
        </w:rPr>
        <w:t>0.6m</w:t>
      </w:r>
      <w:r>
        <w:rPr>
          <w:spacing w:val="-2"/>
          <w:sz w:val="24"/>
          <w:lang w:val="en-US"/>
        </w:rPr>
        <w:t>～</w:t>
      </w:r>
      <w:r>
        <w:rPr>
          <w:spacing w:val="-2"/>
          <w:sz w:val="24"/>
          <w:lang w:val="en-US"/>
        </w:rPr>
        <w:t>1.8m</w:t>
      </w:r>
      <w:r>
        <w:rPr>
          <w:spacing w:val="-2"/>
          <w:sz w:val="24"/>
          <w:lang w:val="en-US"/>
        </w:rPr>
        <w:t>）</w:t>
      </w:r>
      <w:r>
        <w:rPr>
          <w:rFonts w:hint="eastAsia"/>
          <w:spacing w:val="-2"/>
          <w:sz w:val="24"/>
          <w:lang w:val="en-US"/>
        </w:rPr>
        <w:t>。各类电气元件有布置不仅按电路分组，可能时还应按控制部分和</w:t>
      </w:r>
      <w:r>
        <w:rPr>
          <w:rFonts w:hint="eastAsia"/>
          <w:spacing w:val="-2"/>
          <w:sz w:val="24"/>
          <w:lang w:val="en-US"/>
        </w:rPr>
        <w:t>电源部分分组布置。较重的电器，应按装在控制屏或配电柜的底架，发热元件布置在上部。</w:t>
      </w:r>
      <w:r>
        <w:rPr>
          <w:spacing w:val="-2"/>
          <w:sz w:val="24"/>
          <w:lang w:val="en-US"/>
        </w:rPr>
        <w:t>其它元件、附件及材料均需选用符合</w:t>
      </w:r>
      <w:r>
        <w:rPr>
          <w:rFonts w:hint="eastAsia"/>
          <w:spacing w:val="-2"/>
          <w:sz w:val="24"/>
          <w:lang w:val="en-US"/>
        </w:rPr>
        <w:t>设计图纸和</w:t>
      </w:r>
      <w:r>
        <w:rPr>
          <w:spacing w:val="-2"/>
          <w:sz w:val="24"/>
          <w:lang w:val="en-US"/>
        </w:rPr>
        <w:t>国家或行业现行技术标准。提供所有元件、导线的合格证及中文说明书</w:t>
      </w:r>
      <w:r>
        <w:rPr>
          <w:spacing w:val="-2"/>
          <w:sz w:val="24"/>
          <w:lang w:val="en-US"/>
        </w:rPr>
        <w:t xml:space="preserve">  </w:t>
      </w:r>
    </w:p>
    <w:p w:rsidR="00DD7F0F" w:rsidRDefault="00DD7F0F">
      <w:pPr>
        <w:pStyle w:val="a4"/>
        <w:tabs>
          <w:tab w:val="left" w:pos="1388"/>
        </w:tabs>
        <w:spacing w:line="316" w:lineRule="auto"/>
        <w:ind w:left="0" w:right="468" w:firstLine="0"/>
        <w:jc w:val="both"/>
        <w:rPr>
          <w:rFonts w:hint="eastAsia"/>
          <w:b/>
          <w:bCs/>
          <w:spacing w:val="-2"/>
          <w:sz w:val="24"/>
          <w:lang w:val="en-US"/>
        </w:rPr>
      </w:pPr>
    </w:p>
    <w:p w:rsidR="002E17A1" w:rsidRDefault="00E13947">
      <w:pPr>
        <w:pStyle w:val="a4"/>
        <w:tabs>
          <w:tab w:val="left" w:pos="1388"/>
        </w:tabs>
        <w:spacing w:line="316" w:lineRule="auto"/>
        <w:ind w:left="0" w:right="468" w:firstLine="0"/>
        <w:jc w:val="both"/>
        <w:rPr>
          <w:b/>
          <w:bCs/>
          <w:spacing w:val="-2"/>
          <w:sz w:val="24"/>
          <w:lang w:val="en-US"/>
        </w:rPr>
      </w:pPr>
      <w:r>
        <w:rPr>
          <w:rFonts w:hint="eastAsia"/>
          <w:b/>
          <w:bCs/>
          <w:spacing w:val="-2"/>
          <w:sz w:val="24"/>
          <w:lang w:val="en-US"/>
        </w:rPr>
        <w:lastRenderedPageBreak/>
        <w:t>四、付款方式</w:t>
      </w:r>
    </w:p>
    <w:p w:rsidR="002E17A1" w:rsidRDefault="00E13947">
      <w:pPr>
        <w:pStyle w:val="a4"/>
        <w:tabs>
          <w:tab w:val="left" w:pos="1388"/>
        </w:tabs>
        <w:spacing w:line="316" w:lineRule="auto"/>
        <w:ind w:left="0" w:right="468" w:firstLineChars="200" w:firstLine="480"/>
        <w:jc w:val="both"/>
        <w:rPr>
          <w:sz w:val="24"/>
          <w:lang w:val="en-US"/>
        </w:rPr>
      </w:pPr>
      <w:r>
        <w:rPr>
          <w:rFonts w:hint="eastAsia"/>
          <w:sz w:val="24"/>
          <w:lang w:val="en-US"/>
        </w:rPr>
        <w:t>签订合同起五月节付五月节前的</w:t>
      </w:r>
      <w:r>
        <w:rPr>
          <w:rFonts w:hint="eastAsia"/>
          <w:sz w:val="24"/>
          <w:lang w:val="en-US"/>
        </w:rPr>
        <w:t>50%</w:t>
      </w:r>
      <w:r>
        <w:rPr>
          <w:rFonts w:hint="eastAsia"/>
          <w:sz w:val="24"/>
          <w:lang w:val="en-US"/>
        </w:rPr>
        <w:t>，八月节付五月节到八月节之间总款的</w:t>
      </w:r>
      <w:r>
        <w:rPr>
          <w:rFonts w:hint="eastAsia"/>
          <w:sz w:val="24"/>
          <w:lang w:val="en-US"/>
        </w:rPr>
        <w:t>50%</w:t>
      </w:r>
      <w:r>
        <w:rPr>
          <w:rFonts w:hint="eastAsia"/>
          <w:sz w:val="24"/>
          <w:lang w:val="en-US"/>
        </w:rPr>
        <w:t>，春节付八月节到春节之间的</w:t>
      </w:r>
      <w:r>
        <w:rPr>
          <w:rFonts w:hint="eastAsia"/>
          <w:sz w:val="24"/>
          <w:lang w:val="en-US"/>
        </w:rPr>
        <w:t>50%</w:t>
      </w:r>
      <w:r>
        <w:rPr>
          <w:rFonts w:hint="eastAsia"/>
          <w:sz w:val="24"/>
          <w:lang w:val="en-US"/>
        </w:rPr>
        <w:t>，工程竣工后付该项目总款的</w:t>
      </w:r>
      <w:r>
        <w:rPr>
          <w:rFonts w:hint="eastAsia"/>
          <w:sz w:val="24"/>
          <w:lang w:val="en-US"/>
        </w:rPr>
        <w:t>50%</w:t>
      </w:r>
      <w:r>
        <w:rPr>
          <w:rFonts w:hint="eastAsia"/>
          <w:sz w:val="24"/>
          <w:lang w:val="en-US"/>
        </w:rPr>
        <w:t>，尾款即拨付工程竣工后付该项目总款的</w:t>
      </w:r>
      <w:r>
        <w:rPr>
          <w:rFonts w:hint="eastAsia"/>
          <w:sz w:val="24"/>
          <w:lang w:val="en-US"/>
        </w:rPr>
        <w:t>50%</w:t>
      </w:r>
      <w:r>
        <w:rPr>
          <w:rFonts w:hint="eastAsia"/>
          <w:sz w:val="24"/>
          <w:lang w:val="en-US"/>
        </w:rPr>
        <w:t>款之日起分两年付清，五月节付</w:t>
      </w:r>
      <w:r>
        <w:rPr>
          <w:rFonts w:hint="eastAsia"/>
          <w:sz w:val="24"/>
          <w:lang w:val="en-US"/>
        </w:rPr>
        <w:t>10%</w:t>
      </w:r>
      <w:r>
        <w:rPr>
          <w:rFonts w:hint="eastAsia"/>
          <w:sz w:val="24"/>
          <w:lang w:val="en-US"/>
        </w:rPr>
        <w:t>，八月节付</w:t>
      </w:r>
      <w:r>
        <w:rPr>
          <w:rFonts w:hint="eastAsia"/>
          <w:sz w:val="24"/>
          <w:lang w:val="en-US"/>
        </w:rPr>
        <w:t>10%</w:t>
      </w:r>
      <w:r>
        <w:rPr>
          <w:rFonts w:hint="eastAsia"/>
          <w:sz w:val="24"/>
          <w:lang w:val="en-US"/>
        </w:rPr>
        <w:t>，春节付</w:t>
      </w:r>
      <w:r>
        <w:rPr>
          <w:rFonts w:hint="eastAsia"/>
          <w:sz w:val="24"/>
          <w:lang w:val="en-US"/>
        </w:rPr>
        <w:t>10%</w:t>
      </w:r>
      <w:r>
        <w:rPr>
          <w:rFonts w:hint="eastAsia"/>
          <w:sz w:val="24"/>
          <w:lang w:val="en-US"/>
        </w:rPr>
        <w:t>，次年五月节付款</w:t>
      </w:r>
      <w:r>
        <w:rPr>
          <w:rFonts w:hint="eastAsia"/>
          <w:sz w:val="24"/>
          <w:lang w:val="en-US"/>
        </w:rPr>
        <w:t>5%</w:t>
      </w:r>
      <w:r>
        <w:rPr>
          <w:rFonts w:hint="eastAsia"/>
          <w:sz w:val="24"/>
          <w:lang w:val="en-US"/>
        </w:rPr>
        <w:t>，八月节付</w:t>
      </w:r>
      <w:r>
        <w:rPr>
          <w:rFonts w:hint="eastAsia"/>
          <w:sz w:val="24"/>
          <w:lang w:val="en-US"/>
        </w:rPr>
        <w:t>5%</w:t>
      </w:r>
      <w:r>
        <w:rPr>
          <w:rFonts w:hint="eastAsia"/>
          <w:sz w:val="24"/>
          <w:lang w:val="en-US"/>
        </w:rPr>
        <w:t>，春节付款</w:t>
      </w:r>
      <w:r>
        <w:rPr>
          <w:rFonts w:hint="eastAsia"/>
          <w:sz w:val="24"/>
          <w:lang w:val="en-US"/>
        </w:rPr>
        <w:t>10</w:t>
      </w:r>
      <w:r>
        <w:rPr>
          <w:rFonts w:hint="eastAsia"/>
          <w:sz w:val="24"/>
          <w:lang w:val="en-US"/>
        </w:rPr>
        <w:t>%</w:t>
      </w:r>
      <w:r>
        <w:rPr>
          <w:rFonts w:hint="eastAsia"/>
          <w:sz w:val="24"/>
          <w:lang w:val="en-US"/>
        </w:rPr>
        <w:t>。</w:t>
      </w:r>
    </w:p>
    <w:p w:rsidR="002E17A1" w:rsidRDefault="00E13947">
      <w:pPr>
        <w:pStyle w:val="a4"/>
        <w:tabs>
          <w:tab w:val="left" w:pos="1388"/>
        </w:tabs>
        <w:spacing w:line="316" w:lineRule="auto"/>
        <w:ind w:left="0" w:right="468" w:firstLine="0"/>
        <w:jc w:val="both"/>
        <w:rPr>
          <w:b/>
          <w:bCs/>
          <w:sz w:val="24"/>
          <w:lang w:val="en-US"/>
        </w:rPr>
      </w:pPr>
      <w:r>
        <w:rPr>
          <w:rFonts w:hint="eastAsia"/>
          <w:b/>
          <w:bCs/>
          <w:sz w:val="24"/>
          <w:lang w:val="en-US"/>
        </w:rPr>
        <w:t>五、税率</w:t>
      </w:r>
    </w:p>
    <w:p w:rsidR="002E17A1" w:rsidRDefault="00E13947" w:rsidP="00DD7F0F">
      <w:pPr>
        <w:pStyle w:val="a4"/>
        <w:tabs>
          <w:tab w:val="left" w:pos="1388"/>
        </w:tabs>
        <w:spacing w:line="316" w:lineRule="auto"/>
        <w:ind w:left="169" w:right="468" w:firstLineChars="150" w:firstLine="360"/>
        <w:jc w:val="both"/>
        <w:rPr>
          <w:sz w:val="24"/>
          <w:lang w:val="en-US"/>
        </w:rPr>
      </w:pPr>
      <w:r>
        <w:rPr>
          <w:rFonts w:hint="eastAsia"/>
          <w:sz w:val="24"/>
          <w:lang w:val="en-US"/>
        </w:rPr>
        <w:t>付款前提供</w:t>
      </w:r>
      <w:r>
        <w:rPr>
          <w:rFonts w:hint="eastAsia"/>
          <w:sz w:val="24"/>
          <w:lang w:val="en-US"/>
        </w:rPr>
        <w:t>13%</w:t>
      </w:r>
      <w:r>
        <w:rPr>
          <w:rFonts w:hint="eastAsia"/>
          <w:sz w:val="24"/>
          <w:lang w:val="en-US"/>
        </w:rPr>
        <w:t>的增值税专用发票</w:t>
      </w:r>
    </w:p>
    <w:p w:rsidR="002E17A1" w:rsidRDefault="00E13947">
      <w:pPr>
        <w:pStyle w:val="a4"/>
        <w:tabs>
          <w:tab w:val="left" w:pos="1388"/>
        </w:tabs>
        <w:spacing w:line="316" w:lineRule="auto"/>
        <w:ind w:left="0" w:right="468" w:firstLine="0"/>
        <w:jc w:val="both"/>
        <w:rPr>
          <w:b/>
          <w:bCs/>
          <w:sz w:val="24"/>
          <w:lang w:val="en-US"/>
        </w:rPr>
      </w:pPr>
      <w:r>
        <w:rPr>
          <w:rFonts w:hint="eastAsia"/>
          <w:b/>
          <w:bCs/>
          <w:sz w:val="24"/>
          <w:lang w:val="en-US"/>
        </w:rPr>
        <w:t>六、保质量、保供货周期期最低价报价</w:t>
      </w:r>
    </w:p>
    <w:p w:rsidR="002E17A1" w:rsidRDefault="00E13947">
      <w:pPr>
        <w:pStyle w:val="a4"/>
        <w:tabs>
          <w:tab w:val="left" w:pos="1388"/>
        </w:tabs>
        <w:spacing w:line="316" w:lineRule="auto"/>
        <w:ind w:left="0" w:right="468" w:firstLine="0"/>
        <w:jc w:val="both"/>
        <w:rPr>
          <w:b/>
          <w:bCs/>
          <w:sz w:val="24"/>
          <w:lang w:val="en-US"/>
        </w:rPr>
      </w:pPr>
      <w:r>
        <w:rPr>
          <w:rFonts w:hint="eastAsia"/>
          <w:b/>
          <w:bCs/>
          <w:sz w:val="24"/>
          <w:lang w:val="en-US"/>
        </w:rPr>
        <w:t>七、投标要求</w:t>
      </w:r>
    </w:p>
    <w:p w:rsidR="002E17A1" w:rsidRDefault="00E13947">
      <w:pPr>
        <w:pStyle w:val="a4"/>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4</w:t>
      </w:r>
      <w:r>
        <w:rPr>
          <w:rFonts w:hint="eastAsia"/>
          <w:sz w:val="24"/>
          <w:lang w:val="en-US"/>
        </w:rPr>
        <w:t>月</w:t>
      </w:r>
      <w:bookmarkStart w:id="2" w:name="_GoBack"/>
      <w:bookmarkEnd w:id="2"/>
      <w:r w:rsidR="00DD7F0F">
        <w:rPr>
          <w:rFonts w:hint="eastAsia"/>
          <w:sz w:val="24"/>
          <w:lang w:val="en-US"/>
        </w:rPr>
        <w:t>9</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2E17A1" w:rsidRDefault="00E13947">
      <w:pPr>
        <w:pStyle w:val="a4"/>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2E17A1" w:rsidRDefault="00E13947">
      <w:pPr>
        <w:pStyle w:val="a4"/>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2E17A1" w:rsidRDefault="00E13947">
      <w:pPr>
        <w:pStyle w:val="a4"/>
        <w:tabs>
          <w:tab w:val="left" w:pos="1388"/>
        </w:tabs>
        <w:spacing w:line="316" w:lineRule="auto"/>
        <w:ind w:left="0" w:right="468" w:firstLineChars="200" w:firstLine="480"/>
        <w:jc w:val="both"/>
        <w:rPr>
          <w:sz w:val="24"/>
          <w:lang w:val="en-US"/>
        </w:rPr>
      </w:pPr>
      <w:r>
        <w:rPr>
          <w:rFonts w:hint="eastAsia"/>
          <w:sz w:val="24"/>
          <w:lang w:val="en-US"/>
        </w:rPr>
        <w:t>递交投标文件形式：以邮件形式发至内蒙古中亿建筑有限公司电子邮箱</w:t>
      </w:r>
      <w:r>
        <w:rPr>
          <w:rFonts w:hint="eastAsia"/>
          <w:sz w:val="24"/>
          <w:lang w:val="en-US"/>
        </w:rPr>
        <w:t xml:space="preserve"> </w:t>
      </w:r>
      <w:hyperlink r:id="rId8" w:history="1">
        <w:r>
          <w:rPr>
            <w:rFonts w:hint="eastAsia"/>
            <w:sz w:val="24"/>
            <w:lang w:val="en-US"/>
          </w:rPr>
          <w:t>nmgzyjzzc@163.com</w:t>
        </w:r>
      </w:hyperlink>
    </w:p>
    <w:p w:rsidR="002E17A1" w:rsidRDefault="00E13947">
      <w:pPr>
        <w:pStyle w:val="a4"/>
        <w:tabs>
          <w:tab w:val="left" w:pos="1388"/>
        </w:tabs>
        <w:spacing w:line="316" w:lineRule="auto"/>
        <w:ind w:left="0" w:right="468" w:firstLine="0"/>
        <w:jc w:val="both"/>
        <w:rPr>
          <w:sz w:val="24"/>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2E17A1" w:rsidRDefault="002E17A1"/>
    <w:sectPr w:rsidR="002E17A1" w:rsidSect="002E17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947" w:rsidRDefault="00E13947" w:rsidP="00DD7F0F">
      <w:r>
        <w:separator/>
      </w:r>
    </w:p>
  </w:endnote>
  <w:endnote w:type="continuationSeparator" w:id="0">
    <w:p w:rsidR="00E13947" w:rsidRDefault="00E13947" w:rsidP="00DD7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947" w:rsidRDefault="00E13947" w:rsidP="00DD7F0F">
      <w:r>
        <w:separator/>
      </w:r>
    </w:p>
  </w:footnote>
  <w:footnote w:type="continuationSeparator" w:id="0">
    <w:p w:rsidR="00E13947" w:rsidRDefault="00E13947" w:rsidP="00DD7F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DCBDE"/>
    <w:multiLevelType w:val="singleLevel"/>
    <w:tmpl w:val="6A3DCBD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0520C1F"/>
    <w:rsid w:val="0004289F"/>
    <w:rsid w:val="000B5B08"/>
    <w:rsid w:val="001C3ABA"/>
    <w:rsid w:val="002E17A1"/>
    <w:rsid w:val="002E4B91"/>
    <w:rsid w:val="00470DAC"/>
    <w:rsid w:val="005F600F"/>
    <w:rsid w:val="0072478C"/>
    <w:rsid w:val="00A60BB7"/>
    <w:rsid w:val="00AF77DF"/>
    <w:rsid w:val="00B54B56"/>
    <w:rsid w:val="00D93BCB"/>
    <w:rsid w:val="00DD7F0F"/>
    <w:rsid w:val="00E13947"/>
    <w:rsid w:val="06F37F9B"/>
    <w:rsid w:val="091E2227"/>
    <w:rsid w:val="0B2B26B2"/>
    <w:rsid w:val="1CA14983"/>
    <w:rsid w:val="27027AB3"/>
    <w:rsid w:val="50520C1F"/>
    <w:rsid w:val="60DB40D6"/>
    <w:rsid w:val="732077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E17A1"/>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E17A1"/>
    <w:rPr>
      <w:sz w:val="24"/>
      <w:szCs w:val="24"/>
    </w:rPr>
  </w:style>
  <w:style w:type="paragraph" w:styleId="a4">
    <w:name w:val="List Paragraph"/>
    <w:basedOn w:val="a"/>
    <w:uiPriority w:val="1"/>
    <w:qFormat/>
    <w:rsid w:val="002E17A1"/>
    <w:pPr>
      <w:ind w:left="771" w:hanging="602"/>
    </w:pPr>
  </w:style>
  <w:style w:type="paragraph" w:customStyle="1" w:styleId="Bodytext1">
    <w:name w:val="Body text|1"/>
    <w:basedOn w:val="a"/>
    <w:qFormat/>
    <w:rsid w:val="002E17A1"/>
    <w:pPr>
      <w:spacing w:line="454" w:lineRule="auto"/>
      <w:ind w:firstLine="400"/>
    </w:pPr>
    <w:rPr>
      <w:sz w:val="20"/>
      <w:szCs w:val="20"/>
      <w:lang w:val="zh-TW" w:eastAsia="zh-TW" w:bidi="zh-TW"/>
    </w:rPr>
  </w:style>
  <w:style w:type="paragraph" w:styleId="a5">
    <w:name w:val="header"/>
    <w:basedOn w:val="a"/>
    <w:link w:val="Char"/>
    <w:rsid w:val="00DD7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D7F0F"/>
    <w:rPr>
      <w:rFonts w:ascii="宋体" w:eastAsia="宋体" w:hAnsi="宋体" w:cs="宋体"/>
      <w:sz w:val="18"/>
      <w:szCs w:val="18"/>
      <w:lang w:val="zh-CN" w:bidi="zh-CN"/>
    </w:rPr>
  </w:style>
  <w:style w:type="paragraph" w:styleId="a6">
    <w:name w:val="footer"/>
    <w:basedOn w:val="a"/>
    <w:link w:val="Char0"/>
    <w:rsid w:val="00DD7F0F"/>
    <w:pPr>
      <w:tabs>
        <w:tab w:val="center" w:pos="4153"/>
        <w:tab w:val="right" w:pos="8306"/>
      </w:tabs>
      <w:snapToGrid w:val="0"/>
    </w:pPr>
    <w:rPr>
      <w:sz w:val="18"/>
      <w:szCs w:val="18"/>
    </w:rPr>
  </w:style>
  <w:style w:type="character" w:customStyle="1" w:styleId="Char0">
    <w:name w:val="页脚 Char"/>
    <w:basedOn w:val="a0"/>
    <w:link w:val="a6"/>
    <w:rsid w:val="00DD7F0F"/>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mgzyjzzc@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十一</dc:creator>
  <cp:lastModifiedBy>Administrator</cp:lastModifiedBy>
  <cp:revision>5</cp:revision>
  <cp:lastPrinted>2022-03-29T02:31:00Z</cp:lastPrinted>
  <dcterms:created xsi:type="dcterms:W3CDTF">2022-03-20T08:41:00Z</dcterms:created>
  <dcterms:modified xsi:type="dcterms:W3CDTF">2022-04-02T06:48:00Z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8CBC1416529B4904B4F846A5344097AE</vt:lpwstr>
  </property>
</Properties>
</file>