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rPr>
        <w:t xml:space="preserve">                                                                      </w:t>
      </w:r>
      <w:r>
        <w:rPr>
          <w:rFonts w:hint="eastAsia"/>
          <w:lang w:val="en-US"/>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4"/>
                    <a:stretch>
                      <a:fillRect/>
                    </a:stretch>
                  </pic:blipFill>
                  <pic:spPr>
                    <a:xfrm>
                      <a:off x="0" y="0"/>
                      <a:ext cx="963930" cy="1026160"/>
                    </a:xfrm>
                    <a:prstGeom prst="rect">
                      <a:avLst/>
                    </a:prstGeom>
                  </pic:spPr>
                </pic:pic>
              </a:graphicData>
            </a:graphic>
          </wp:inline>
        </w:drawing>
      </w:r>
    </w:p>
    <w:p>
      <w:pPr>
        <w:pStyle w:val="9"/>
        <w:spacing w:before="8"/>
        <w:rPr>
          <w:rFonts w:ascii="Times New Roman"/>
          <w:sz w:val="26"/>
          <w:lang w:val="en-US"/>
        </w:rPr>
      </w:pPr>
      <w:r>
        <w:rPr>
          <w:rFonts w:hint="eastAsia" w:ascii="Times New Roman"/>
          <w:sz w:val="26"/>
          <w:lang w:val="en-US"/>
        </w:rPr>
        <w:t xml:space="preserve"> </w:t>
      </w:r>
    </w:p>
    <w:p>
      <w:pPr>
        <w:pStyle w:val="4"/>
        <w:tabs>
          <w:tab w:val="left" w:pos="4565"/>
          <w:tab w:val="left" w:pos="9146"/>
        </w:tabs>
        <w:spacing w:line="339" w:lineRule="exact"/>
        <w:ind w:right="17"/>
      </w:pPr>
      <w:r>
        <w:pict>
          <v:line id="_x0000_s2050" o:spid="_x0000_s2050" o:spt="20" style="position:absolute;left:0pt;margin-left:69.05pt;margin-top:6.8pt;height:0pt;width:457.3pt;mso-position-horizontal-relative:page;z-index:-251656192;mso-width-relative:page;mso-height-relative:page;" coordsize="21600,21600">
            <v:path arrowok="t"/>
            <v:fill focussize="0,0"/>
            <v:stroke weight="2.25pt"/>
            <v:imagedata o:title=""/>
            <o:lock v:ext="edit"/>
          </v:line>
        </w:pict>
      </w:r>
      <w:r>
        <w:rPr>
          <w:strike/>
          <w:w w:val="168"/>
        </w:rPr>
        <w:t xml:space="preserve"> </w:t>
      </w:r>
      <w:r>
        <w:rPr>
          <w:strike/>
        </w:rPr>
        <w:tab/>
      </w:r>
      <w:r>
        <w:rPr>
          <w:strike/>
          <w:w w:val="168"/>
        </w:rPr>
        <w:t xml:space="preserve"> </w:t>
      </w:r>
      <w:r>
        <w:rPr>
          <w:strike/>
        </w:rPr>
        <w:tab/>
      </w:r>
    </w:p>
    <w:p>
      <w:pPr>
        <w:spacing w:line="423" w:lineRule="exact"/>
        <w:ind w:left="145"/>
        <w:jc w:val="center"/>
        <w:rPr>
          <w:rFonts w:ascii="微软雅黑"/>
          <w:b/>
          <w:sz w:val="36"/>
        </w:rPr>
      </w:pPr>
      <w:r>
        <w:rPr>
          <w:rFonts w:ascii="微软雅黑"/>
          <w:b/>
          <w:w w:val="168"/>
          <w:sz w:val="36"/>
        </w:rPr>
        <w:t xml:space="preserve"> </w:t>
      </w:r>
    </w:p>
    <w:p>
      <w:pPr>
        <w:pStyle w:val="5"/>
        <w:spacing w:line="490" w:lineRule="exact"/>
        <w:ind w:left="162" w:right="17"/>
        <w:rPr>
          <w:sz w:val="36"/>
          <w:lang w:val="en-US"/>
        </w:rPr>
      </w:pPr>
      <w:r>
        <w:rPr>
          <w:rFonts w:hint="eastAsia"/>
          <w:color w:val="000000"/>
          <w:lang w:val="en-US"/>
        </w:rPr>
        <w:t>赤峰学院附属医院临床综合楼建设项目主体工程挂网施工</w:t>
      </w:r>
    </w:p>
    <w:p>
      <w:pPr>
        <w:pStyle w:val="9"/>
        <w:spacing w:before="11"/>
        <w:rPr>
          <w:rFonts w:ascii="微软雅黑"/>
          <w:b/>
          <w:sz w:val="20"/>
        </w:rPr>
      </w:pPr>
    </w:p>
    <w:p>
      <w:pPr>
        <w:pStyle w:val="6"/>
        <w:ind w:left="87" w:right="17"/>
        <w:rPr>
          <w:rFonts w:ascii="宋体" w:eastAsia="宋体"/>
          <w:b w:val="0"/>
          <w:sz w:val="21"/>
          <w:lang w:val="en-US"/>
        </w:rPr>
      </w:pPr>
      <w:r>
        <w:rPr>
          <w:spacing w:val="14"/>
          <w:w w:val="85"/>
        </w:rPr>
        <w:t>招标项目编号：</w:t>
      </w:r>
      <w:r>
        <w:rPr>
          <w:rFonts w:hint="eastAsia"/>
          <w:spacing w:val="14"/>
          <w:w w:val="85"/>
          <w:lang w:val="en-US"/>
        </w:rPr>
        <w:t>ZYJZFSYY20220002</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b/>
          <w:sz w:val="36"/>
        </w:r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rPr>
        <w:t>五</w:t>
      </w:r>
      <w:r>
        <w:rPr>
          <w:rFonts w:hint="eastAsia" w:ascii="微软雅黑" w:eastAsia="微软雅黑"/>
          <w:b/>
          <w:sz w:val="31"/>
        </w:rPr>
        <w:t>月</w:t>
      </w:r>
    </w:p>
    <w:p>
      <w:pPr>
        <w:spacing w:line="448" w:lineRule="auto"/>
        <w:rPr>
          <w:rFonts w:ascii="微软雅黑" w:eastAsia="微软雅黑"/>
          <w:sz w:val="36"/>
        </w:rPr>
        <w:sectPr>
          <w:type w:val="continuous"/>
          <w:pgSz w:w="11910" w:h="16850"/>
          <w:pgMar w:top="1420" w:right="920" w:bottom="280" w:left="940" w:header="720" w:footer="720" w:gutter="0"/>
          <w:cols w:space="720" w:num="1"/>
        </w:sectPr>
      </w:pPr>
    </w:p>
    <w:p>
      <w:pPr>
        <w:spacing w:line="744" w:lineRule="exact"/>
        <w:ind w:left="205"/>
        <w:jc w:val="center"/>
        <w:rPr>
          <w:rFonts w:ascii="微软雅黑"/>
          <w:b/>
          <w:sz w:val="48"/>
        </w:rPr>
      </w:pPr>
      <w:r>
        <w:pict>
          <v:line id="_x0000_s2051" o:spid="_x0000_s2051" o:spt="20" style="position:absolute;left:0pt;margin-left:69.05pt;margin-top:2.6pt;height:0pt;width:457.3pt;mso-position-horizontal-relative:page;z-index:-251654144;mso-width-relative:page;mso-height-relative:page;" coordsize="21600,21600">
            <v:path arrowok="t"/>
            <v:fill focussize="0,0"/>
            <v:stroke/>
            <v:imagedata o:title=""/>
            <o:lock v:ext="edit"/>
          </v:line>
        </w:pict>
      </w:r>
      <w:r>
        <w:rPr>
          <w:rFonts w:ascii="微软雅黑"/>
          <w:b/>
          <w:w w:val="168"/>
          <w:sz w:val="48"/>
        </w:rPr>
        <w:t xml:space="preserve"> </w:t>
      </w:r>
    </w:p>
    <w:p>
      <w:pPr>
        <w:spacing w:line="571" w:lineRule="exact"/>
        <w:ind w:left="154" w:right="17"/>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ind w:left="471"/>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rPr>
        <w:t>3</w:t>
      </w:r>
      <w:r>
        <w:rPr>
          <w:rFonts w:hint="eastAsia"/>
          <w:spacing w:val="7"/>
          <w:sz w:val="28"/>
          <w:lang w:val="en-US"/>
        </w:rPr>
        <w:fldChar w:fldCharType="end"/>
      </w:r>
      <w:r>
        <w:rPr>
          <w:sz w:val="28"/>
        </w:rPr>
        <w:t xml:space="preserve">  </w:t>
      </w:r>
    </w:p>
    <w:p>
      <w:pPr>
        <w:pStyle w:val="9"/>
        <w:spacing w:before="9"/>
      </w:pPr>
    </w:p>
    <w:p>
      <w:pPr>
        <w:tabs>
          <w:tab w:val="left" w:leader="dot" w:pos="8972"/>
        </w:tabs>
        <w:ind w:left="471"/>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rPr>
        <w:t xml:space="preserve">  </w:t>
      </w:r>
      <w:r>
        <w:rPr>
          <w:rFonts w:hint="eastAsia"/>
          <w:spacing w:val="7"/>
          <w:sz w:val="28"/>
          <w:lang w:val="en-US"/>
        </w:rPr>
        <w:t>5</w:t>
      </w:r>
      <w:r>
        <w:rPr>
          <w:rFonts w:hint="eastAsia"/>
          <w:spacing w:val="7"/>
          <w:sz w:val="28"/>
          <w:lang w:val="en-US"/>
        </w:rPr>
        <w:fldChar w:fldCharType="end"/>
      </w:r>
      <w:r>
        <w:rPr>
          <w:sz w:val="28"/>
        </w:rPr>
        <w:t xml:space="preserve"> </w:t>
      </w:r>
    </w:p>
    <w:p>
      <w:pPr>
        <w:spacing w:before="32"/>
        <w:ind w:right="8923"/>
        <w:jc w:val="center"/>
        <w:rPr>
          <w:rFonts w:ascii="微软雅黑"/>
          <w:b/>
          <w:sz w:val="36"/>
        </w:rPr>
      </w:pPr>
      <w:r>
        <w:rPr>
          <w:rFonts w:ascii="微软雅黑"/>
          <w:b/>
          <w:w w:val="168"/>
          <w:sz w:val="36"/>
        </w:rPr>
        <w:t xml:space="preserve"> </w:t>
      </w:r>
    </w:p>
    <w:p>
      <w:pPr>
        <w:spacing w:before="267" w:line="565"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565" w:lineRule="exact"/>
        <w:ind w:left="145"/>
        <w:jc w:val="center"/>
        <w:rPr>
          <w:rFonts w:ascii="微软雅黑"/>
          <w:b/>
          <w:sz w:val="36"/>
        </w:rPr>
      </w:pPr>
      <w:r>
        <w:rPr>
          <w:rFonts w:ascii="微软雅黑"/>
          <w:b/>
          <w:w w:val="168"/>
          <w:sz w:val="36"/>
        </w:rPr>
        <w:t xml:space="preserve"> </w:t>
      </w:r>
    </w:p>
    <w:p>
      <w:pPr>
        <w:spacing w:line="565" w:lineRule="exact"/>
        <w:jc w:val="center"/>
        <w:rPr>
          <w:rFonts w:ascii="微软雅黑"/>
          <w:sz w:val="36"/>
        </w:rPr>
        <w:sectPr>
          <w:headerReference r:id="rId3" w:type="default"/>
          <w:footerReference r:id="rId4"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2052" o:spid="_x0000_s2052" o:spt="203" style="height:0.75pt;width:457.35pt;" coordsize="9147,15">
            <o:lock v:ext="edit"/>
            <v:line id="_x0000_s2053" o:spid="_x0000_s2053" o:spt="20" style="position:absolute;left:0;top:8;height:0;width:9146;" coordsize="21600,21600">
              <v:path arrowok="t"/>
              <v:fill focussize="0,0"/>
              <v:stroke/>
              <v:imagedata o:title=""/>
              <o:lock v:ext="edit"/>
            </v:line>
            <w10:wrap type="none"/>
            <w10:anchorlock/>
          </v:group>
        </w:pict>
      </w:r>
    </w:p>
    <w:p>
      <w:pPr>
        <w:spacing w:line="553" w:lineRule="exact"/>
        <w:ind w:left="139" w:right="17"/>
        <w:jc w:val="center"/>
        <w:rPr>
          <w:rFonts w:ascii="微软雅黑" w:eastAsia="微软雅黑"/>
          <w:b/>
          <w:sz w:val="31"/>
        </w:rPr>
      </w:pPr>
      <w:bookmarkStart w:id="0" w:name="_bookmark0"/>
      <w:bookmarkEnd w:id="0"/>
      <w:bookmarkStart w:id="1" w:name="第一章__招标公告"/>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line="505" w:lineRule="exact"/>
        <w:ind w:left="87" w:right="17"/>
        <w:jc w:val="center"/>
        <w:rPr>
          <w:sz w:val="21"/>
        </w:rPr>
      </w:pPr>
      <w:r>
        <w:rPr>
          <w:rFonts w:hint="eastAsia" w:ascii="微软雅黑" w:eastAsia="微软雅黑"/>
          <w:b/>
          <w:sz w:val="28"/>
          <w:lang w:val="en-US"/>
        </w:rPr>
        <w:t>赤峰学院附属医院临床综合楼建设项目主体工程挂网施工</w:t>
      </w:r>
      <w:r>
        <w:rPr>
          <w:rFonts w:hint="eastAsia" w:ascii="微软雅黑" w:eastAsia="微软雅黑"/>
          <w:b/>
          <w:sz w:val="28"/>
        </w:rPr>
        <w:t>招标公告</w:t>
      </w:r>
      <w:r>
        <w:rPr>
          <w:sz w:val="21"/>
        </w:rPr>
        <w:t xml:space="preserve"> </w:t>
      </w:r>
    </w:p>
    <w:p>
      <w:pPr>
        <w:pStyle w:val="9"/>
        <w:spacing w:before="79"/>
        <w:ind w:left="34" w:right="17"/>
        <w:jc w:val="center"/>
        <w:rPr>
          <w:rFonts w:ascii="微软雅黑"/>
          <w:b/>
          <w:sz w:val="10"/>
          <w:lang w:val="en-US"/>
        </w:rPr>
      </w:pPr>
      <w:r>
        <w:t>招标项目编号：</w:t>
      </w:r>
      <w:r>
        <w:rPr>
          <w:rFonts w:hint="eastAsia"/>
          <w:spacing w:val="14"/>
          <w:w w:val="85"/>
          <w:lang w:val="en-US"/>
        </w:rPr>
        <w:t>ZYJZFSYY20220002</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rFonts w:ascii="微软雅黑" w:eastAsia="微软雅黑"/>
          <w:bCs/>
          <w:sz w:val="24"/>
          <w:lang w:val="en-US"/>
        </w:rPr>
      </w:pPr>
      <w:r>
        <w:rPr>
          <w:rFonts w:hint="eastAsia" w:ascii="微软雅黑" w:eastAsia="微软雅黑"/>
          <w:bCs/>
          <w:sz w:val="24"/>
          <w:lang w:val="en-US"/>
        </w:rPr>
        <w:t>赤峰学院附属医院临床综合楼建设项目现已施工至主体三层</w:t>
      </w:r>
      <w:r>
        <w:rPr>
          <w:bCs/>
          <w:spacing w:val="-13"/>
          <w:w w:val="95"/>
          <w:sz w:val="24"/>
        </w:rPr>
        <w:t>，</w:t>
      </w:r>
      <w:r>
        <w:rPr>
          <w:rFonts w:hint="eastAsia" w:ascii="微软雅黑" w:hAnsi="微软雅黑" w:eastAsia="微软雅黑" w:cs="微软雅黑"/>
          <w:bCs/>
          <w:sz w:val="24"/>
          <w:szCs w:val="24"/>
          <w:lang w:val="en-US"/>
        </w:rPr>
        <w:t>主体工程挂网已具备施工条件，</w:t>
      </w:r>
      <w:r>
        <w:rPr>
          <w:rFonts w:ascii="微软雅黑" w:hAnsi="微软雅黑" w:eastAsia="微软雅黑" w:cs="微软雅黑"/>
          <w:bCs/>
          <w:sz w:val="24"/>
          <w:szCs w:val="24"/>
        </w:rPr>
        <w:t>招标人</w:t>
      </w:r>
      <w:r>
        <w:rPr>
          <w:rFonts w:hint="eastAsia" w:ascii="微软雅黑" w:hAnsi="微软雅黑" w:eastAsia="微软雅黑" w:cs="微软雅黑"/>
          <w:bCs/>
          <w:sz w:val="24"/>
          <w:szCs w:val="24"/>
          <w:lang w:val="en-US"/>
        </w:rPr>
        <w:t>内蒙古中亿建筑有限公司</w:t>
      </w:r>
      <w:r>
        <w:rPr>
          <w:rFonts w:ascii="微软雅黑" w:hAnsi="微软雅黑" w:eastAsia="微软雅黑" w:cs="微软雅黑"/>
          <w:bCs/>
          <w:sz w:val="24"/>
          <w:szCs w:val="24"/>
        </w:rPr>
        <w:t>。项目已具备招标条件，现</w:t>
      </w:r>
      <w:r>
        <w:rPr>
          <w:rFonts w:hint="eastAsia" w:ascii="微软雅黑" w:eastAsia="微软雅黑"/>
          <w:bCs/>
          <w:sz w:val="24"/>
        </w:rPr>
        <w:t>对本项目的</w:t>
      </w:r>
      <w:r>
        <w:rPr>
          <w:rFonts w:hint="eastAsia" w:ascii="微软雅黑" w:eastAsia="微软雅黑"/>
          <w:bCs/>
          <w:sz w:val="24"/>
          <w:lang w:val="en-US"/>
        </w:rPr>
        <w:t>主体工程挂网施工进行公开招标。</w:t>
      </w:r>
    </w:p>
    <w:p>
      <w:pPr>
        <w:numPr>
          <w:ilvl w:val="0"/>
          <w:numId w:val="1"/>
        </w:numPr>
        <w:spacing w:before="11" w:line="223" w:lineRule="auto"/>
        <w:ind w:right="475" w:firstLine="480" w:firstLineChars="200"/>
        <w:jc w:val="both"/>
        <w:rPr>
          <w:rFonts w:ascii="微软雅黑" w:eastAsia="微软雅黑"/>
          <w:b/>
          <w:w w:val="167"/>
          <w:sz w:val="24"/>
        </w:rPr>
      </w:pPr>
      <w:r>
        <w:rPr>
          <w:rFonts w:hint="eastAsia" w:ascii="微软雅黑" w:eastAsia="微软雅黑"/>
          <w:b/>
          <w:sz w:val="24"/>
        </w:rPr>
        <w:t>工程概况与招标范围</w:t>
      </w:r>
      <w:r>
        <w:rPr>
          <w:rFonts w:hint="eastAsia" w:ascii="微软雅黑" w:eastAsia="微软雅黑"/>
          <w:b/>
          <w:w w:val="167"/>
          <w:sz w:val="24"/>
        </w:rPr>
        <w:t xml:space="preserve"> </w:t>
      </w:r>
    </w:p>
    <w:p>
      <w:pPr>
        <w:ind w:firstLine="952" w:firstLineChars="400"/>
        <w:jc w:val="both"/>
        <w:rPr>
          <w:sz w:val="24"/>
        </w:rPr>
      </w:pPr>
      <w:r>
        <w:rPr>
          <w:rFonts w:hint="eastAsia"/>
          <w:spacing w:val="-1"/>
          <w:sz w:val="24"/>
          <w:lang w:val="en-US"/>
        </w:rPr>
        <w:t>2.1</w:t>
      </w:r>
      <w:r>
        <w:rPr>
          <w:spacing w:val="-1"/>
          <w:sz w:val="24"/>
        </w:rPr>
        <w:t>工程名称：</w:t>
      </w:r>
      <w:r>
        <w:rPr>
          <w:rFonts w:hint="eastAsia" w:ascii="微软雅黑" w:eastAsia="微软雅黑"/>
          <w:bCs/>
          <w:sz w:val="24"/>
          <w:lang w:val="en-US"/>
        </w:rPr>
        <w:t>赤峰学院附属医院临床综合楼建设项目</w:t>
      </w:r>
      <w:r>
        <w:rPr>
          <w:sz w:val="24"/>
        </w:rPr>
        <w:t xml:space="preserve"> </w:t>
      </w:r>
    </w:p>
    <w:p>
      <w:pPr>
        <w:pStyle w:val="17"/>
        <w:tabs>
          <w:tab w:val="left" w:pos="1373"/>
        </w:tabs>
        <w:ind w:left="0" w:firstLine="952" w:firstLineChars="400"/>
        <w:rPr>
          <w:sz w:val="24"/>
        </w:rPr>
      </w:pPr>
      <w:r>
        <w:rPr>
          <w:rFonts w:hint="eastAsia"/>
          <w:spacing w:val="-1"/>
          <w:sz w:val="24"/>
          <w:lang w:val="en-US"/>
        </w:rPr>
        <w:t>2.2</w:t>
      </w:r>
      <w:r>
        <w:rPr>
          <w:spacing w:val="-1"/>
          <w:sz w:val="24"/>
        </w:rPr>
        <w:t>标段名称：</w:t>
      </w:r>
      <w:r>
        <w:rPr>
          <w:rFonts w:hint="eastAsia" w:ascii="微软雅黑" w:eastAsia="微软雅黑"/>
          <w:bCs/>
          <w:sz w:val="24"/>
          <w:lang w:val="en-US"/>
        </w:rPr>
        <w:t>赤峰学院附属医院临床综合楼建设项目主体工程挂网施工</w:t>
      </w:r>
    </w:p>
    <w:p>
      <w:pPr>
        <w:pStyle w:val="17"/>
        <w:tabs>
          <w:tab w:val="left" w:pos="1373"/>
        </w:tabs>
        <w:ind w:left="0" w:firstLine="928" w:firstLineChars="400"/>
        <w:rPr>
          <w:sz w:val="24"/>
        </w:rPr>
      </w:pPr>
      <w:r>
        <w:rPr>
          <w:rFonts w:hint="eastAsia"/>
          <w:spacing w:val="-4"/>
          <w:sz w:val="24"/>
          <w:lang w:val="en-US"/>
        </w:rPr>
        <w:t>2.3</w:t>
      </w:r>
      <w:r>
        <w:rPr>
          <w:spacing w:val="-4"/>
          <w:sz w:val="24"/>
        </w:rPr>
        <w:t>建设地点：</w:t>
      </w:r>
      <w:r>
        <w:rPr>
          <w:rFonts w:hint="eastAsia" w:ascii="微软雅黑" w:eastAsia="微软雅黑"/>
          <w:bCs/>
          <w:sz w:val="24"/>
          <w:lang w:val="en-US"/>
        </w:rPr>
        <w:t>赤峰学院附属医院临床综合楼院内</w:t>
      </w:r>
      <w:r>
        <w:rPr>
          <w:spacing w:val="-20"/>
          <w:sz w:val="24"/>
        </w:rPr>
        <w:t xml:space="preserve"> </w:t>
      </w:r>
    </w:p>
    <w:p>
      <w:pPr>
        <w:pStyle w:val="9"/>
        <w:spacing w:before="55" w:line="328" w:lineRule="auto"/>
        <w:ind w:left="471" w:right="431" w:firstLine="480"/>
      </w:pPr>
      <w:r>
        <w:rPr>
          <w:rFonts w:hint="eastAsia"/>
          <w:lang w:val="en-US" w:eastAsia="zh-CN"/>
        </w:rPr>
        <w:t>2.4</w:t>
      </w:r>
      <w:r>
        <w:t>工程规模：</w:t>
      </w:r>
      <w:r>
        <w:rPr>
          <w:rFonts w:hint="eastAsia"/>
          <w:lang w:eastAsia="zh-CN"/>
        </w:rPr>
        <w:t>本工程</w:t>
      </w:r>
      <w:r>
        <w:t>总建筑面积</w:t>
      </w:r>
      <w:r>
        <w:rPr>
          <w:rFonts w:hint="eastAsia"/>
          <w:lang w:val="en-US" w:eastAsia="zh-CN"/>
        </w:rPr>
        <w:t>75399.21</w:t>
      </w:r>
      <w:r>
        <w:t>平方米，其中地上医疗综合楼面积</w:t>
      </w:r>
      <w:r>
        <w:rPr>
          <w:rFonts w:hint="eastAsia"/>
          <w:lang w:val="en-US" w:eastAsia="zh-CN"/>
        </w:rPr>
        <w:t>35899.21</w:t>
      </w:r>
      <w:r>
        <w:t>平方米，地下</w:t>
      </w:r>
      <w:r>
        <w:rPr>
          <w:rFonts w:hint="eastAsia"/>
          <w:lang w:eastAsia="zh-CN"/>
        </w:rPr>
        <w:t>建筑</w:t>
      </w:r>
      <w:r>
        <w:t>面</w:t>
      </w:r>
      <w:r>
        <w:rPr>
          <w:rFonts w:hint="eastAsia"/>
          <w:lang w:val="en-US" w:eastAsia="zh-CN"/>
        </w:rPr>
        <w:t>35900平米，基底面积5695.45平方米</w:t>
      </w:r>
      <w:r>
        <w:t>。</w:t>
      </w:r>
    </w:p>
    <w:p>
      <w:pPr>
        <w:pStyle w:val="9"/>
        <w:spacing w:before="55" w:line="328" w:lineRule="auto"/>
        <w:ind w:left="471" w:right="431" w:firstLine="480"/>
        <w:rPr>
          <w:lang w:val="en-US"/>
        </w:rPr>
      </w:pPr>
      <w:r>
        <w:rPr>
          <w:rFonts w:hint="eastAsia"/>
          <w:lang w:val="en-US" w:eastAsia="zh-CN"/>
        </w:rPr>
        <w:t>2.5</w:t>
      </w:r>
      <w:r>
        <w:t>招标范围：本项目工程施工图纸范围内的</w:t>
      </w:r>
      <w:r>
        <w:rPr>
          <w:rFonts w:hint="eastAsia"/>
          <w:lang w:val="en-US" w:eastAsia="zh-CN"/>
        </w:rPr>
        <w:t>全部主体工程挂网。</w:t>
      </w:r>
    </w:p>
    <w:p>
      <w:pPr>
        <w:pStyle w:val="9"/>
        <w:spacing w:before="55" w:line="328" w:lineRule="auto"/>
        <w:ind w:left="471" w:right="431" w:firstLine="480"/>
        <w:rPr>
          <w:lang w:val="en-US"/>
        </w:rPr>
      </w:pPr>
      <w:r>
        <w:rPr>
          <w:rFonts w:hint="eastAsia"/>
          <w:lang w:val="en-US"/>
        </w:rPr>
        <w:t>防水作法：</w:t>
      </w:r>
    </w:p>
    <w:p>
      <w:pPr>
        <w:pStyle w:val="9"/>
        <w:spacing w:before="55" w:line="328" w:lineRule="auto"/>
        <w:ind w:left="471" w:right="431" w:firstLine="480"/>
      </w:pPr>
      <w:r>
        <w:t>工期：202</w:t>
      </w:r>
      <w:r>
        <w:rPr>
          <w:rFonts w:hint="eastAsia"/>
          <w:lang w:val="en-US"/>
        </w:rPr>
        <w:t>2</w:t>
      </w:r>
      <w:r>
        <w:t xml:space="preserve"> 年 </w:t>
      </w:r>
      <w:r>
        <w:rPr>
          <w:rFonts w:hint="eastAsia"/>
          <w:lang w:val="en-US" w:eastAsia="zh-CN"/>
        </w:rPr>
        <w:t>7</w:t>
      </w:r>
      <w:r>
        <w:t>月30日前</w:t>
      </w:r>
      <w:r>
        <w:rPr>
          <w:rFonts w:hint="eastAsia"/>
          <w:lang w:val="en-US"/>
        </w:rPr>
        <w:t>主体交工</w:t>
      </w:r>
      <w:r>
        <w:t xml:space="preserve">（具体开工日期以合同签订日期为准） </w:t>
      </w:r>
    </w:p>
    <w:p>
      <w:pPr>
        <w:pStyle w:val="9"/>
        <w:spacing w:before="55" w:line="328" w:lineRule="auto"/>
        <w:ind w:left="471" w:right="431" w:firstLine="480"/>
      </w:pPr>
      <w:r>
        <w:t>质量要求：</w:t>
      </w:r>
      <w:r>
        <w:rPr>
          <w:rFonts w:hint="eastAsia"/>
          <w:lang w:val="en-US"/>
        </w:rPr>
        <w:t>鲁班奖。</w:t>
      </w:r>
    </w:p>
    <w:p>
      <w:pPr>
        <w:pStyle w:val="9"/>
        <w:spacing w:before="55" w:line="328" w:lineRule="auto"/>
        <w:ind w:left="471" w:right="431" w:firstLine="480"/>
      </w:pPr>
      <w:r>
        <w:rPr>
          <w:rFonts w:hint="eastAsia"/>
        </w:rPr>
        <w:t xml:space="preserve">3、投标人资格要求 </w:t>
      </w:r>
    </w:p>
    <w:p>
      <w:pPr>
        <w:pStyle w:val="9"/>
        <w:spacing w:before="55" w:line="328" w:lineRule="auto"/>
        <w:ind w:left="471" w:right="431" w:firstLine="480"/>
      </w:pPr>
      <w:r>
        <w:t xml:space="preserve">本项目要求投标人须在人员、设备、资金等方面具有相应的施工能力； </w:t>
      </w:r>
    </w:p>
    <w:p>
      <w:pPr>
        <w:pStyle w:val="9"/>
        <w:spacing w:before="55" w:line="328" w:lineRule="auto"/>
        <w:ind w:left="471" w:right="431" w:firstLine="480"/>
      </w:pPr>
      <w:r>
        <w:rPr>
          <w:rFonts w:hint="eastAsia"/>
          <w:lang w:val="en-US"/>
        </w:rPr>
        <w:t>投标人无经</w:t>
      </w:r>
      <w:r>
        <w:t>营异常</w:t>
      </w:r>
      <w:r>
        <w:rPr>
          <w:rFonts w:hint="eastAsia"/>
          <w:lang w:val="en-US"/>
        </w:rPr>
        <w:t>记</w:t>
      </w:r>
      <w:r>
        <w:t>录</w:t>
      </w:r>
      <w:r>
        <w:rPr>
          <w:rFonts w:hint="eastAsia"/>
          <w:lang w:val="en-US"/>
        </w:rPr>
        <w:t>和</w:t>
      </w:r>
      <w:r>
        <w:t xml:space="preserve">严重违法失信信息； </w:t>
      </w:r>
    </w:p>
    <w:p>
      <w:pPr>
        <w:pStyle w:val="8"/>
        <w:spacing w:before="37" w:line="431" w:lineRule="exact"/>
        <w:ind w:left="471"/>
        <w:rPr>
          <w:rFonts w:ascii="宋体" w:eastAsia="宋体"/>
          <w:b w:val="0"/>
        </w:rPr>
      </w:pPr>
      <w:r>
        <w:t>4、招标文件的获取</w:t>
      </w:r>
      <w:r>
        <w:rPr>
          <w:rFonts w:hint="eastAsia" w:ascii="宋体" w:eastAsia="宋体"/>
          <w:b w:val="0"/>
        </w:rPr>
        <w:t xml:space="preserve"> </w:t>
      </w:r>
    </w:p>
    <w:p>
      <w:pPr>
        <w:pStyle w:val="17"/>
        <w:numPr>
          <w:ilvl w:val="1"/>
          <w:numId w:val="2"/>
        </w:numPr>
        <w:tabs>
          <w:tab w:val="left" w:pos="1314"/>
        </w:tabs>
        <w:spacing w:line="431" w:lineRule="exact"/>
        <w:ind w:hanging="362"/>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7"/>
        <w:numPr>
          <w:ilvl w:val="1"/>
          <w:numId w:val="2"/>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pPr>
        <w:pStyle w:val="8"/>
        <w:spacing w:line="349" w:lineRule="exact"/>
        <w:ind w:left="471"/>
        <w:rPr>
          <w:rFonts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pPr>
      <w:r>
        <w:t>投标文件</w:t>
      </w:r>
      <w:r>
        <w:rPr>
          <w:rFonts w:hint="eastAsia"/>
          <w:lang w:val="en-US"/>
        </w:rPr>
        <w:t>为</w:t>
      </w:r>
      <w:r>
        <w:t xml:space="preserve">电子版投标文件投标文件递交的截止时间（投标截止时间下同）为 </w:t>
      </w:r>
      <w:r>
        <w:rPr>
          <w:rFonts w:hint="eastAsia"/>
        </w:rPr>
        <w:t>202</w:t>
      </w:r>
      <w:r>
        <w:rPr>
          <w:rFonts w:hint="eastAsia"/>
          <w:lang w:val="en-US"/>
        </w:rPr>
        <w:t>2</w:t>
      </w:r>
      <w:r>
        <w:rPr>
          <w:rFonts w:hint="eastAsia"/>
        </w:rPr>
        <w:t xml:space="preserve"> 年</w:t>
      </w:r>
      <w:r>
        <w:rPr>
          <w:rFonts w:hint="eastAsia"/>
          <w:lang w:val="en-US"/>
        </w:rPr>
        <w:t>5</w:t>
      </w:r>
      <w:r>
        <w:rPr>
          <w:rFonts w:hint="eastAsia"/>
        </w:rPr>
        <w:t>月</w:t>
      </w:r>
      <w:r>
        <w:rPr>
          <w:rFonts w:hint="eastAsia"/>
          <w:lang w:val="en-US"/>
        </w:rPr>
        <w:t>7</w:t>
      </w:r>
      <w:r>
        <w:rPr>
          <w:rFonts w:hint="eastAsia"/>
        </w:rPr>
        <w:t>日 09 时 00 分</w:t>
      </w:r>
      <w:r>
        <w:t>，投标人应当在投标截止时间前，以</w:t>
      </w:r>
      <w:r>
        <w:rPr>
          <w:rFonts w:hint="eastAsia"/>
          <w:lang w:val="en-US"/>
        </w:rPr>
        <w:t>邮件形式发至内蒙古中亿建筑有限公司电子邮箱 nmgzyjzzc@163.com</w:t>
      </w:r>
    </w:p>
    <w:p>
      <w:pPr>
        <w:spacing w:line="429" w:lineRule="exact"/>
        <w:ind w:left="471"/>
        <w:rPr>
          <w:rFonts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40"/>
        <w:ind w:left="952"/>
        <w:rPr>
          <w:lang w:val="en-US"/>
        </w:rPr>
      </w:pPr>
      <w:r>
        <w:t>招 标 人：</w:t>
      </w:r>
      <w:r>
        <w:rPr>
          <w:rFonts w:hint="eastAsia"/>
          <w:lang w:val="en-US"/>
        </w:rPr>
        <w:t>内蒙古中亿建筑有限公司</w:t>
      </w:r>
    </w:p>
    <w:p>
      <w:pPr>
        <w:pStyle w:val="9"/>
        <w:spacing w:before="98" w:line="316" w:lineRule="auto"/>
        <w:ind w:left="952" w:right="3448"/>
        <w:rPr>
          <w:spacing w:val="-19"/>
          <w:lang w:val="en-US"/>
        </w:rPr>
      </w:pPr>
      <w:r>
        <w:rPr>
          <w:spacing w:val="-3"/>
        </w:rPr>
        <w:t>地    址：</w:t>
      </w:r>
      <w:r>
        <w:rPr>
          <w:rFonts w:hint="eastAsia"/>
          <w:spacing w:val="-3"/>
          <w:lang w:val="en-US"/>
        </w:rPr>
        <w:t>和美工贸园区</w:t>
      </w:r>
      <w:r>
        <w:rPr>
          <w:rFonts w:hint="eastAsia"/>
          <w:lang w:val="en-US"/>
        </w:rPr>
        <w:t>内蒙古中亿建筑有限公司</w:t>
      </w:r>
    </w:p>
    <w:p>
      <w:pPr>
        <w:pStyle w:val="9"/>
        <w:spacing w:before="98" w:line="316" w:lineRule="auto"/>
        <w:ind w:left="952" w:right="3448"/>
        <w:rPr>
          <w:rFonts w:hint="default" w:eastAsia="宋体"/>
          <w:lang w:val="en-US" w:eastAsia="zh-CN"/>
        </w:rPr>
      </w:pPr>
      <w:r>
        <w:rPr>
          <w:spacing w:val="-19"/>
        </w:rPr>
        <w:t>联</w:t>
      </w:r>
      <w:r>
        <w:rPr>
          <w:spacing w:val="-1"/>
        </w:rPr>
        <w:t xml:space="preserve"> </w:t>
      </w:r>
      <w:r>
        <w:t>系 人：</w:t>
      </w:r>
      <w:r>
        <w:rPr>
          <w:rFonts w:hint="eastAsia"/>
          <w:lang w:val="en-US"/>
        </w:rPr>
        <w:t>白</w:t>
      </w:r>
      <w:r>
        <w:rPr>
          <w:rFonts w:hint="eastAsia"/>
          <w:lang w:val="en-US" w:eastAsia="zh-CN"/>
        </w:rPr>
        <w:t>主任</w:t>
      </w:r>
    </w:p>
    <w:p>
      <w:pPr>
        <w:pStyle w:val="9"/>
        <w:spacing w:line="306" w:lineRule="exact"/>
        <w:ind w:left="952"/>
        <w:rPr>
          <w:lang w:val="en-US"/>
        </w:rPr>
      </w:pPr>
      <w:r>
        <w:rPr>
          <w:spacing w:val="19"/>
        </w:rPr>
        <w:t>电  话 ：</w:t>
      </w:r>
      <w:r>
        <w:t>0476-</w:t>
      </w:r>
      <w:r>
        <w:rPr>
          <w:rFonts w:hint="eastAsia"/>
          <w:lang w:val="en-US"/>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rPr>
          <w:rFonts w:ascii="微软雅黑"/>
          <w:sz w:val="31"/>
        </w:rPr>
        <w:sectPr>
          <w:headerReference r:id="rId5" w:type="default"/>
          <w:footerReference r:id="rId6" w:type="default"/>
          <w:pgSz w:w="11910" w:h="16850"/>
          <w:pgMar w:top="1320" w:right="920" w:bottom="1240" w:left="940" w:header="1051" w:footer="1057" w:gutter="0"/>
          <w:cols w:space="720" w:num="1"/>
        </w:sectPr>
      </w:pPr>
    </w:p>
    <w:p>
      <w:pPr>
        <w:spacing w:line="553" w:lineRule="exact"/>
        <w:ind w:right="17"/>
        <w:jc w:val="center"/>
        <w:rPr>
          <w:rFonts w:ascii="微软雅黑" w:eastAsia="微软雅黑"/>
          <w:b/>
          <w:sz w:val="31"/>
        </w:rPr>
      </w:pPr>
      <w:bookmarkStart w:id="3" w:name="一、投标函及投标函附录"/>
      <w:bookmarkEnd w:id="3"/>
      <w:bookmarkStart w:id="4" w:name="第二章__投标人须知"/>
      <w:bookmarkEnd w:id="4"/>
      <w:r>
        <w:rPr>
          <w:rFonts w:hint="eastAsia" w:ascii="微软雅黑" w:eastAsia="微软雅黑"/>
          <w:b/>
          <w:sz w:val="31"/>
          <w:lang w:val="en-US"/>
        </w:rPr>
        <w:t xml:space="preserve">第二章   </w:t>
      </w:r>
      <w:r>
        <w:rPr>
          <w:rFonts w:hint="eastAsia" w:ascii="微软雅黑" w:eastAsia="微软雅黑"/>
          <w:b/>
          <w:sz w:val="31"/>
        </w:rPr>
        <w:t>投标人须知</w:t>
      </w:r>
    </w:p>
    <w:p>
      <w:pPr>
        <w:numPr>
          <w:ilvl w:val="0"/>
          <w:numId w:val="3"/>
        </w:numPr>
        <w:spacing w:line="553" w:lineRule="exact"/>
        <w:ind w:right="17"/>
        <w:jc w:val="both"/>
        <w:rPr>
          <w:b/>
          <w:sz w:val="24"/>
          <w:szCs w:val="24"/>
          <w:lang w:val="en-US"/>
        </w:rPr>
      </w:pPr>
      <w:r>
        <w:rPr>
          <w:rFonts w:hint="eastAsia"/>
          <w:b/>
          <w:sz w:val="24"/>
          <w:szCs w:val="24"/>
          <w:lang w:val="en-US"/>
        </w:rPr>
        <w:t>工程概况</w:t>
      </w:r>
    </w:p>
    <w:p>
      <w:pPr>
        <w:pStyle w:val="17"/>
        <w:tabs>
          <w:tab w:val="left" w:pos="1373"/>
        </w:tabs>
        <w:spacing w:before="24"/>
        <w:ind w:left="0" w:firstLine="476" w:firstLineChars="200"/>
        <w:rPr>
          <w:sz w:val="24"/>
        </w:rPr>
      </w:pPr>
      <w:r>
        <w:rPr>
          <w:spacing w:val="-1"/>
          <w:sz w:val="24"/>
        </w:rPr>
        <w:t>工程名称：</w:t>
      </w:r>
      <w:r>
        <w:rPr>
          <w:rFonts w:hint="eastAsia" w:ascii="微软雅黑" w:eastAsia="微软雅黑"/>
          <w:bCs/>
          <w:sz w:val="24"/>
          <w:lang w:val="en-US"/>
        </w:rPr>
        <w:t>赤峰学院附属医院临床综合楼建设项目</w:t>
      </w:r>
      <w:r>
        <w:rPr>
          <w:sz w:val="24"/>
        </w:rPr>
        <w:t xml:space="preserve">  </w:t>
      </w:r>
    </w:p>
    <w:p>
      <w:pPr>
        <w:pStyle w:val="17"/>
        <w:tabs>
          <w:tab w:val="left" w:pos="1373"/>
        </w:tabs>
        <w:ind w:left="0" w:firstLine="476" w:firstLineChars="200"/>
        <w:rPr>
          <w:sz w:val="24"/>
        </w:rPr>
      </w:pPr>
      <w:r>
        <w:rPr>
          <w:spacing w:val="-1"/>
          <w:sz w:val="24"/>
        </w:rPr>
        <w:t>标段名称：</w:t>
      </w:r>
      <w:r>
        <w:rPr>
          <w:rFonts w:hint="eastAsia" w:ascii="微软雅黑" w:eastAsia="微软雅黑"/>
          <w:bCs/>
          <w:sz w:val="24"/>
          <w:lang w:val="en-US"/>
        </w:rPr>
        <w:t>赤峰学院附属医院临床综合楼建设项目主体工程挂网施工</w:t>
      </w:r>
    </w:p>
    <w:p>
      <w:pPr>
        <w:pStyle w:val="17"/>
        <w:tabs>
          <w:tab w:val="left" w:pos="1373"/>
        </w:tabs>
        <w:spacing w:before="97"/>
        <w:ind w:left="0" w:firstLine="464" w:firstLineChars="200"/>
        <w:rPr>
          <w:sz w:val="24"/>
        </w:rPr>
      </w:pPr>
      <w:r>
        <w:rPr>
          <w:spacing w:val="-4"/>
          <w:sz w:val="24"/>
        </w:rPr>
        <w:t>建设地点：</w:t>
      </w:r>
      <w:r>
        <w:rPr>
          <w:rFonts w:hint="eastAsia" w:ascii="微软雅黑" w:eastAsia="微软雅黑"/>
          <w:bCs/>
          <w:sz w:val="24"/>
          <w:lang w:val="en-US"/>
        </w:rPr>
        <w:t>赤峰学院附属医院临床综合楼院内</w:t>
      </w:r>
      <w:r>
        <w:rPr>
          <w:spacing w:val="-20"/>
          <w:sz w:val="24"/>
        </w:rPr>
        <w:t xml:space="preserve"> </w:t>
      </w:r>
    </w:p>
    <w:p>
      <w:pPr>
        <w:pStyle w:val="17"/>
        <w:tabs>
          <w:tab w:val="left" w:pos="1373"/>
        </w:tabs>
        <w:spacing w:before="97" w:line="316" w:lineRule="auto"/>
        <w:ind w:left="0" w:right="474" w:firstLine="440" w:firstLineChars="200"/>
        <w:jc w:val="both"/>
        <w:rPr>
          <w:sz w:val="24"/>
        </w:rPr>
      </w:pPr>
      <w:r>
        <w:rPr>
          <w:spacing w:val="-10"/>
          <w:sz w:val="24"/>
        </w:rPr>
        <w:t>工程规模：</w:t>
      </w:r>
      <w:r>
        <w:rPr>
          <w:rFonts w:hint="eastAsia"/>
          <w:color w:val="000000"/>
          <w:sz w:val="24"/>
          <w:szCs w:val="24"/>
        </w:rPr>
        <w:t>本工程</w:t>
      </w:r>
      <w:r>
        <w:rPr>
          <w:color w:val="000000"/>
          <w:sz w:val="24"/>
          <w:szCs w:val="24"/>
        </w:rPr>
        <w:t>总建筑面积</w:t>
      </w:r>
      <w:r>
        <w:rPr>
          <w:rFonts w:hint="eastAsia"/>
          <w:color w:val="000000"/>
          <w:sz w:val="24"/>
          <w:szCs w:val="24"/>
          <w:lang w:val="en-US"/>
        </w:rPr>
        <w:t>75399.21</w:t>
      </w:r>
      <w:r>
        <w:rPr>
          <w:color w:val="000000"/>
          <w:sz w:val="24"/>
          <w:szCs w:val="24"/>
        </w:rPr>
        <w:t>平方米，其中地上医疗综合楼面积</w:t>
      </w:r>
      <w:r>
        <w:rPr>
          <w:rFonts w:hint="eastAsia"/>
          <w:color w:val="000000"/>
          <w:sz w:val="24"/>
          <w:szCs w:val="24"/>
          <w:lang w:val="en-US"/>
        </w:rPr>
        <w:t>35899.21</w:t>
      </w:r>
      <w:r>
        <w:rPr>
          <w:color w:val="000000"/>
          <w:sz w:val="24"/>
          <w:szCs w:val="24"/>
        </w:rPr>
        <w:t>平方米，地下</w:t>
      </w:r>
      <w:r>
        <w:rPr>
          <w:rFonts w:hint="eastAsia"/>
          <w:color w:val="000000"/>
          <w:sz w:val="24"/>
          <w:szCs w:val="24"/>
        </w:rPr>
        <w:t>建筑</w:t>
      </w:r>
      <w:r>
        <w:rPr>
          <w:color w:val="000000"/>
          <w:sz w:val="24"/>
          <w:szCs w:val="24"/>
        </w:rPr>
        <w:t>面</w:t>
      </w:r>
      <w:r>
        <w:rPr>
          <w:rFonts w:hint="eastAsia"/>
          <w:color w:val="000000"/>
          <w:sz w:val="24"/>
          <w:szCs w:val="24"/>
          <w:lang w:val="en-US"/>
        </w:rPr>
        <w:t>35900平米，基底面积5695.45平方米</w:t>
      </w:r>
      <w:r>
        <w:rPr>
          <w:color w:val="000000"/>
          <w:sz w:val="24"/>
          <w:szCs w:val="24"/>
        </w:rPr>
        <w:t>。</w:t>
      </w:r>
    </w:p>
    <w:p>
      <w:pPr>
        <w:pStyle w:val="17"/>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pPr>
        <w:pStyle w:val="17"/>
        <w:tabs>
          <w:tab w:val="left" w:pos="1388"/>
        </w:tabs>
        <w:spacing w:line="316" w:lineRule="auto"/>
        <w:ind w:left="0" w:right="468" w:firstLine="480" w:firstLineChars="200"/>
        <w:jc w:val="both"/>
        <w:rPr>
          <w:color w:val="C00000"/>
          <w:sz w:val="24"/>
          <w:lang w:val="en-US"/>
        </w:rPr>
      </w:pPr>
      <w:r>
        <w:rPr>
          <w:rFonts w:hint="eastAsia"/>
          <w:sz w:val="24"/>
          <w:lang w:val="en-US"/>
        </w:rPr>
        <w:t>招标范围</w:t>
      </w:r>
      <w:r>
        <w:rPr>
          <w:sz w:val="24"/>
        </w:rPr>
        <w:t>：</w:t>
      </w:r>
      <w:r>
        <w:rPr>
          <w:rFonts w:hint="eastAsia"/>
          <w:color w:val="C00000"/>
          <w:sz w:val="24"/>
          <w:lang w:val="en-US"/>
        </w:rPr>
        <w:t>本工程范围内的所有抗裂网、抗震网、耐碱玻纤网格布等。</w:t>
      </w:r>
    </w:p>
    <w:p>
      <w:pPr>
        <w:pStyle w:val="17"/>
        <w:tabs>
          <w:tab w:val="left" w:pos="1388"/>
        </w:tabs>
        <w:spacing w:line="316" w:lineRule="auto"/>
        <w:ind w:left="0" w:right="468" w:firstLine="480" w:firstLineChars="200"/>
        <w:jc w:val="both"/>
        <w:rPr>
          <w:color w:val="C00000"/>
          <w:sz w:val="24"/>
          <w:lang w:val="en-US"/>
        </w:rPr>
      </w:pPr>
      <w:r>
        <w:rPr>
          <w:rFonts w:hint="eastAsia"/>
          <w:color w:val="C00000"/>
          <w:sz w:val="24"/>
          <w:lang w:val="en-US"/>
        </w:rPr>
        <w:t>包含小料及工具：用于挂网施工的所有材料、辅材及小型工具。</w:t>
      </w:r>
    </w:p>
    <w:p>
      <w:pPr>
        <w:pStyle w:val="17"/>
        <w:tabs>
          <w:tab w:val="left" w:pos="1388"/>
        </w:tabs>
        <w:spacing w:line="316" w:lineRule="auto"/>
        <w:ind w:left="0" w:right="468" w:firstLine="0"/>
        <w:jc w:val="both"/>
        <w:rPr>
          <w:b/>
          <w:bCs/>
          <w:sz w:val="24"/>
          <w:lang w:val="en-US"/>
        </w:rPr>
      </w:pPr>
      <w:r>
        <w:rPr>
          <w:rFonts w:hint="eastAsia"/>
          <w:b/>
          <w:bCs/>
          <w:sz w:val="24"/>
          <w:lang w:val="en-US"/>
        </w:rPr>
        <w:t>三、工程要求</w:t>
      </w:r>
    </w:p>
    <w:p>
      <w:pPr>
        <w:pStyle w:val="17"/>
        <w:tabs>
          <w:tab w:val="left" w:pos="1388"/>
        </w:tabs>
        <w:spacing w:line="316" w:lineRule="auto"/>
        <w:ind w:left="0" w:right="471" w:firstLine="480" w:firstLineChars="200"/>
        <w:jc w:val="both"/>
        <w:rPr>
          <w:color w:val="C00000"/>
          <w:sz w:val="24"/>
        </w:rPr>
      </w:pPr>
      <w:r>
        <w:rPr>
          <w:color w:val="C00000"/>
          <w:sz w:val="24"/>
        </w:rPr>
        <w:t>工期：202</w:t>
      </w:r>
      <w:r>
        <w:rPr>
          <w:rFonts w:hint="eastAsia"/>
          <w:color w:val="C00000"/>
          <w:sz w:val="24"/>
          <w:lang w:val="en-US"/>
        </w:rPr>
        <w:t>2</w:t>
      </w:r>
      <w:r>
        <w:rPr>
          <w:color w:val="C00000"/>
          <w:spacing w:val="-31"/>
          <w:sz w:val="24"/>
        </w:rPr>
        <w:t xml:space="preserve">年 </w:t>
      </w:r>
      <w:r>
        <w:rPr>
          <w:rFonts w:hint="eastAsia"/>
          <w:color w:val="C00000"/>
          <w:sz w:val="24"/>
          <w:lang w:val="en-US" w:eastAsia="zh-CN"/>
        </w:rPr>
        <w:t>7</w:t>
      </w:r>
      <w:r>
        <w:rPr>
          <w:color w:val="C00000"/>
          <w:spacing w:val="-31"/>
          <w:sz w:val="24"/>
        </w:rPr>
        <w:t xml:space="preserve"> 月 </w:t>
      </w:r>
      <w:r>
        <w:rPr>
          <w:color w:val="C00000"/>
          <w:sz w:val="24"/>
        </w:rPr>
        <w:t>30</w:t>
      </w:r>
      <w:r>
        <w:rPr>
          <w:color w:val="C00000"/>
          <w:spacing w:val="-7"/>
          <w:sz w:val="24"/>
        </w:rPr>
        <w:t xml:space="preserve"> 日前</w:t>
      </w:r>
      <w:r>
        <w:rPr>
          <w:rFonts w:hint="eastAsia"/>
          <w:color w:val="C00000"/>
          <w:spacing w:val="-7"/>
          <w:sz w:val="24"/>
          <w:lang w:val="en-US"/>
        </w:rPr>
        <w:t>主体验收</w:t>
      </w:r>
      <w:r>
        <w:rPr>
          <w:color w:val="C00000"/>
          <w:sz w:val="24"/>
        </w:rPr>
        <w:t xml:space="preserve">（具体开工日期以合同签订日期为准） </w:t>
      </w:r>
    </w:p>
    <w:p>
      <w:pPr>
        <w:pStyle w:val="17"/>
        <w:tabs>
          <w:tab w:val="left" w:pos="1388"/>
        </w:tabs>
        <w:spacing w:line="316" w:lineRule="auto"/>
        <w:ind w:left="0" w:right="468" w:firstLine="472" w:firstLineChars="200"/>
        <w:jc w:val="both"/>
        <w:rPr>
          <w:spacing w:val="-2"/>
          <w:sz w:val="24"/>
          <w:lang w:val="en-US"/>
        </w:rPr>
      </w:pPr>
      <w:r>
        <w:rPr>
          <w:spacing w:val="-2"/>
          <w:sz w:val="24"/>
        </w:rPr>
        <w:t>质量要求：</w:t>
      </w:r>
      <w:r>
        <w:rPr>
          <w:rFonts w:hint="eastAsia"/>
          <w:spacing w:val="-2"/>
          <w:sz w:val="24"/>
          <w:lang w:val="en-US"/>
        </w:rPr>
        <w:t>鲁班奖。1、抗裂网要求抹灰前应在不同材料交接处铺钉丝径不小于</w:t>
      </w:r>
      <w:r>
        <w:rPr>
          <w:spacing w:val="-2"/>
          <w:sz w:val="24"/>
          <w:lang w:val="en-US"/>
        </w:rPr>
        <w:t>0.9mm，网孔尺寸12.5mm×12.5mm的金属网，</w:t>
      </w:r>
      <w:r>
        <w:rPr>
          <w:rFonts w:hint="eastAsia"/>
          <w:spacing w:val="-2"/>
          <w:sz w:val="24"/>
          <w:lang w:val="en-US"/>
        </w:rPr>
        <w:t>钉距3</w:t>
      </w:r>
      <w:r>
        <w:rPr>
          <w:spacing w:val="-2"/>
          <w:sz w:val="24"/>
          <w:lang w:val="en-US"/>
        </w:rPr>
        <w:t>00</w:t>
      </w:r>
      <w:r>
        <w:rPr>
          <w:rFonts w:hint="eastAsia"/>
          <w:spacing w:val="-2"/>
          <w:sz w:val="24"/>
          <w:lang w:val="en-US"/>
        </w:rPr>
        <w:t>mm，钉位置网下垫5mm支垫，</w:t>
      </w:r>
      <w:r>
        <w:rPr>
          <w:spacing w:val="-2"/>
          <w:sz w:val="24"/>
          <w:lang w:val="en-US"/>
        </w:rPr>
        <w:t>网与各基体的搭接宽度不应小于100mm</w:t>
      </w:r>
      <w:r>
        <w:rPr>
          <w:rFonts w:hint="eastAsia"/>
          <w:spacing w:val="-2"/>
          <w:sz w:val="24"/>
          <w:lang w:val="en-US"/>
        </w:rPr>
        <w:t>。剪力墙与填充墙交接处使用2</w:t>
      </w:r>
      <w:r>
        <w:rPr>
          <w:spacing w:val="-2"/>
          <w:sz w:val="24"/>
          <w:lang w:val="en-US"/>
        </w:rPr>
        <w:t>00</w:t>
      </w:r>
      <w:r>
        <w:rPr>
          <w:rFonts w:hint="eastAsia"/>
          <w:spacing w:val="-2"/>
          <w:sz w:val="24"/>
          <w:lang w:val="en-US"/>
        </w:rPr>
        <w:t>mm宽钢丝网片，梁与填充墙交接处使用2</w:t>
      </w:r>
      <w:r>
        <w:rPr>
          <w:spacing w:val="-2"/>
          <w:sz w:val="24"/>
          <w:lang w:val="en-US"/>
        </w:rPr>
        <w:t>50</w:t>
      </w:r>
      <w:r>
        <w:rPr>
          <w:rFonts w:hint="eastAsia"/>
          <w:spacing w:val="-2"/>
          <w:sz w:val="24"/>
          <w:lang w:val="en-US"/>
        </w:rPr>
        <w:t>mm宽钢丝网片，局部会使用3</w:t>
      </w:r>
      <w:r>
        <w:rPr>
          <w:spacing w:val="-2"/>
          <w:sz w:val="24"/>
          <w:lang w:val="en-US"/>
        </w:rPr>
        <w:t>00</w:t>
      </w:r>
      <w:r>
        <w:rPr>
          <w:rFonts w:hint="eastAsia"/>
          <w:spacing w:val="-2"/>
          <w:sz w:val="24"/>
          <w:lang w:val="en-US"/>
        </w:rPr>
        <w:t>mm宽钢丝网片，消防箱背后、烟道位置使用整张钢丝网片，阴角折弯，网片不得鼓包，钉挂牢固。2、抗震网要求楼梯间周边和人流通道两侧的填充墙采用</w:t>
      </w:r>
      <w:r>
        <w:rPr>
          <w:rFonts w:hint="eastAsia" w:ascii="黑体" w:hAnsi="黑体" w:eastAsia="黑体"/>
          <w:spacing w:val="-2"/>
          <w:sz w:val="24"/>
          <w:lang w:val="en-US"/>
        </w:rPr>
        <w:t>φ</w:t>
      </w:r>
      <w:r>
        <w:rPr>
          <w:spacing w:val="-2"/>
          <w:sz w:val="24"/>
          <w:lang w:val="en-US"/>
        </w:rPr>
        <w:t>3@200钢丝网</w:t>
      </w:r>
      <w:r>
        <w:rPr>
          <w:rFonts w:hint="eastAsia"/>
          <w:spacing w:val="-2"/>
          <w:sz w:val="24"/>
          <w:lang w:val="en-US"/>
        </w:rPr>
        <w:t>满挂。3、耐碱玻纤网格布要求宽度不小于</w:t>
      </w:r>
      <w:r>
        <w:rPr>
          <w:spacing w:val="-2"/>
          <w:sz w:val="24"/>
          <w:lang w:val="en-US"/>
        </w:rPr>
        <w:t>200mm</w:t>
      </w:r>
      <w:r>
        <w:rPr>
          <w:rFonts w:hint="eastAsia"/>
          <w:spacing w:val="-2"/>
          <w:sz w:val="24"/>
          <w:lang w:val="en-US"/>
        </w:rPr>
        <w:t>，</w:t>
      </w:r>
      <w:r>
        <w:rPr>
          <w:spacing w:val="-2"/>
          <w:sz w:val="24"/>
          <w:lang w:val="en-US"/>
        </w:rPr>
        <w:t>耐碱玻纤网格布不小于300g/㎡</w:t>
      </w:r>
      <w:r>
        <w:rPr>
          <w:rFonts w:hint="eastAsia"/>
          <w:spacing w:val="-2"/>
          <w:sz w:val="24"/>
          <w:lang w:val="en-US"/>
        </w:rPr>
        <w:t>，挂网两侧均粘胶带与墙柱梁板平行，批刮耐碱玻纤网格布不得外露。</w:t>
      </w:r>
      <w:r>
        <w:rPr>
          <w:rFonts w:hint="eastAsia"/>
          <w:b/>
          <w:bCs/>
          <w:spacing w:val="-2"/>
          <w:sz w:val="24"/>
          <w:lang w:val="en-US"/>
        </w:rPr>
        <w:t>所有单项施工前都要做质量样板，验收合格后才能大面积施工。</w:t>
      </w:r>
    </w:p>
    <w:p>
      <w:pPr>
        <w:pStyle w:val="17"/>
        <w:tabs>
          <w:tab w:val="left" w:pos="1388"/>
        </w:tabs>
        <w:spacing w:line="316" w:lineRule="auto"/>
        <w:ind w:left="0" w:right="468" w:firstLine="0"/>
        <w:jc w:val="both"/>
        <w:rPr>
          <w:b/>
          <w:bCs/>
          <w:spacing w:val="-2"/>
          <w:sz w:val="24"/>
          <w:lang w:val="en-US"/>
        </w:rPr>
      </w:pPr>
      <w:r>
        <w:rPr>
          <w:rFonts w:hint="eastAsia"/>
          <w:b/>
          <w:bCs/>
          <w:spacing w:val="-2"/>
          <w:sz w:val="24"/>
          <w:lang w:val="en-US"/>
        </w:rPr>
        <w:t>四、付款方式</w:t>
      </w:r>
    </w:p>
    <w:p>
      <w:pPr>
        <w:pStyle w:val="17"/>
        <w:tabs>
          <w:tab w:val="left" w:pos="1388"/>
        </w:tabs>
        <w:spacing w:line="316" w:lineRule="auto"/>
        <w:ind w:left="0" w:right="468" w:firstLine="482" w:firstLineChars="200"/>
        <w:jc w:val="both"/>
        <w:rPr>
          <w:rFonts w:hint="eastAsia" w:eastAsia="宋体"/>
          <w:sz w:val="24"/>
          <w:lang w:val="en-US" w:eastAsia="zh-CN"/>
        </w:rPr>
      </w:pPr>
      <w:r>
        <w:rPr>
          <w:rFonts w:hint="eastAsia"/>
          <w:b/>
          <w:bCs/>
          <w:sz w:val="24"/>
          <w:lang w:val="en-US"/>
        </w:rPr>
        <w:t>地下室</w:t>
      </w:r>
      <w:r>
        <w:rPr>
          <w:rFonts w:hint="eastAsia"/>
          <w:b/>
          <w:bCs/>
          <w:sz w:val="24"/>
          <w:lang w:val="en-US" w:eastAsia="zh-CN"/>
        </w:rPr>
        <w:t>挂网</w:t>
      </w:r>
      <w:r>
        <w:rPr>
          <w:rFonts w:hint="eastAsia"/>
          <w:b/>
          <w:bCs/>
          <w:sz w:val="24"/>
          <w:lang w:val="en-US"/>
        </w:rPr>
        <w:t>完成并验收合格后，拨付已完成工程量的</w:t>
      </w:r>
      <w:r>
        <w:rPr>
          <w:rFonts w:hint="eastAsia"/>
          <w:b/>
          <w:bCs/>
          <w:sz w:val="24"/>
          <w:lang w:val="en-US" w:eastAsia="zh-CN"/>
        </w:rPr>
        <w:t>65</w:t>
      </w:r>
      <w:r>
        <w:rPr>
          <w:rFonts w:hint="eastAsia"/>
          <w:b/>
          <w:bCs/>
          <w:sz w:val="24"/>
          <w:lang w:val="en-US"/>
        </w:rPr>
        <w:t>%，1-5层施工完毕并验收合格后，拨付已完成工程量的</w:t>
      </w:r>
      <w:r>
        <w:rPr>
          <w:rFonts w:hint="eastAsia"/>
          <w:b/>
          <w:bCs/>
          <w:sz w:val="24"/>
          <w:lang w:val="en-US" w:eastAsia="zh-CN"/>
        </w:rPr>
        <w:t>65</w:t>
      </w:r>
      <w:r>
        <w:rPr>
          <w:rFonts w:hint="eastAsia"/>
          <w:b/>
          <w:bCs/>
          <w:sz w:val="24"/>
          <w:lang w:val="en-US"/>
        </w:rPr>
        <w:t>%，主体验收合格后拨付到总价的</w:t>
      </w:r>
      <w:r>
        <w:rPr>
          <w:rFonts w:hint="eastAsia"/>
          <w:b/>
          <w:bCs/>
          <w:sz w:val="24"/>
          <w:lang w:val="en-US" w:eastAsia="zh-CN"/>
        </w:rPr>
        <w:t>65</w:t>
      </w:r>
      <w:r>
        <w:rPr>
          <w:rFonts w:hint="eastAsia"/>
          <w:b/>
          <w:bCs/>
          <w:sz w:val="24"/>
          <w:lang w:val="en-US"/>
        </w:rPr>
        <w:t>%，剩余总价的</w:t>
      </w:r>
      <w:r>
        <w:rPr>
          <w:rFonts w:hint="eastAsia"/>
          <w:b/>
          <w:bCs/>
          <w:sz w:val="24"/>
          <w:lang w:val="en-US" w:eastAsia="zh-CN"/>
        </w:rPr>
        <w:t>35</w:t>
      </w:r>
      <w:r>
        <w:rPr>
          <w:rFonts w:hint="eastAsia"/>
          <w:b/>
          <w:bCs/>
          <w:sz w:val="24"/>
          <w:lang w:val="en-US"/>
        </w:rPr>
        <w:t>%</w:t>
      </w:r>
      <w:r>
        <w:rPr>
          <w:rFonts w:hint="eastAsia"/>
          <w:b/>
          <w:bCs/>
          <w:sz w:val="24"/>
          <w:lang w:val="en-US" w:eastAsia="zh-CN"/>
        </w:rPr>
        <w:t>在2023年付清</w:t>
      </w:r>
      <w:r>
        <w:rPr>
          <w:rFonts w:hint="eastAsia"/>
          <w:b/>
          <w:bCs/>
          <w:sz w:val="24"/>
          <w:lang w:val="en-US"/>
        </w:rPr>
        <w:t>，</w:t>
      </w:r>
      <w:r>
        <w:rPr>
          <w:rFonts w:hint="eastAsia"/>
          <w:b/>
          <w:bCs/>
          <w:sz w:val="24"/>
          <w:lang w:val="en-US" w:eastAsia="zh-CN"/>
        </w:rPr>
        <w:t>其中2023</w:t>
      </w:r>
      <w:r>
        <w:rPr>
          <w:rFonts w:hint="eastAsia"/>
          <w:b/>
          <w:bCs/>
          <w:sz w:val="24"/>
          <w:lang w:val="en-US"/>
        </w:rPr>
        <w:t>端午节拨付总价的</w:t>
      </w:r>
      <w:r>
        <w:rPr>
          <w:rFonts w:hint="eastAsia"/>
          <w:b/>
          <w:bCs/>
          <w:sz w:val="24"/>
          <w:lang w:val="en-US" w:eastAsia="zh-CN"/>
        </w:rPr>
        <w:t>10</w:t>
      </w:r>
      <w:r>
        <w:rPr>
          <w:rFonts w:hint="eastAsia"/>
          <w:b/>
          <w:bCs/>
          <w:sz w:val="24"/>
          <w:lang w:val="en-US"/>
        </w:rPr>
        <w:t>%，中秋节拨付总价的</w:t>
      </w:r>
      <w:r>
        <w:rPr>
          <w:rFonts w:hint="eastAsia"/>
          <w:b/>
          <w:bCs/>
          <w:sz w:val="24"/>
          <w:lang w:val="en-US" w:eastAsia="zh-CN"/>
        </w:rPr>
        <w:t>10</w:t>
      </w:r>
      <w:r>
        <w:rPr>
          <w:rFonts w:hint="eastAsia"/>
          <w:b/>
          <w:bCs/>
          <w:sz w:val="24"/>
          <w:lang w:val="en-US"/>
        </w:rPr>
        <w:t>%，</w:t>
      </w:r>
      <w:r>
        <w:rPr>
          <w:rFonts w:hint="eastAsia"/>
          <w:b/>
          <w:bCs/>
          <w:sz w:val="24"/>
          <w:lang w:val="en-US" w:eastAsia="zh-CN"/>
        </w:rPr>
        <w:t>2024年</w:t>
      </w:r>
      <w:r>
        <w:rPr>
          <w:rFonts w:hint="eastAsia"/>
          <w:b/>
          <w:bCs/>
          <w:sz w:val="24"/>
          <w:lang w:val="en-US"/>
        </w:rPr>
        <w:t>春节拨付总价的1</w:t>
      </w:r>
      <w:r>
        <w:rPr>
          <w:rFonts w:hint="eastAsia"/>
          <w:b/>
          <w:bCs/>
          <w:sz w:val="24"/>
          <w:lang w:val="en-US" w:eastAsia="zh-CN"/>
        </w:rPr>
        <w:t>5</w:t>
      </w:r>
      <w:r>
        <w:rPr>
          <w:rFonts w:hint="eastAsia"/>
          <w:b/>
          <w:bCs/>
          <w:sz w:val="24"/>
          <w:lang w:val="en-US"/>
        </w:rPr>
        <w:t>%</w:t>
      </w:r>
      <w:r>
        <w:rPr>
          <w:rFonts w:hint="eastAsia"/>
          <w:b/>
          <w:bCs/>
          <w:sz w:val="24"/>
          <w:lang w:val="en-US" w:eastAsia="zh-CN"/>
        </w:rPr>
        <w:t>。</w:t>
      </w:r>
    </w:p>
    <w:p>
      <w:pPr>
        <w:pStyle w:val="17"/>
        <w:tabs>
          <w:tab w:val="left" w:pos="1388"/>
        </w:tabs>
        <w:spacing w:line="316" w:lineRule="auto"/>
        <w:ind w:left="0" w:right="468" w:firstLine="0"/>
        <w:jc w:val="both"/>
        <w:rPr>
          <w:b/>
          <w:bCs/>
          <w:sz w:val="24"/>
          <w:lang w:val="en-US"/>
        </w:rPr>
      </w:pPr>
      <w:r>
        <w:rPr>
          <w:rFonts w:hint="eastAsia"/>
          <w:b/>
          <w:bCs/>
          <w:sz w:val="24"/>
          <w:lang w:val="en-US"/>
        </w:rPr>
        <w:t>五、税率</w:t>
      </w:r>
    </w:p>
    <w:p>
      <w:pPr>
        <w:pStyle w:val="17"/>
        <w:tabs>
          <w:tab w:val="left" w:pos="1388"/>
        </w:tabs>
        <w:spacing w:line="316" w:lineRule="auto"/>
        <w:ind w:left="169" w:right="468" w:firstLine="0"/>
        <w:jc w:val="both"/>
        <w:rPr>
          <w:sz w:val="24"/>
          <w:lang w:val="en-US"/>
        </w:rPr>
      </w:pPr>
      <w:r>
        <w:rPr>
          <w:rFonts w:hint="eastAsia"/>
          <w:sz w:val="24"/>
          <w:lang w:val="en-US"/>
        </w:rPr>
        <w:t>付款前提供不低于1%的增值税专用发票</w:t>
      </w:r>
      <w:bookmarkStart w:id="15" w:name="_GoBack"/>
      <w:bookmarkEnd w:id="15"/>
    </w:p>
    <w:p>
      <w:pPr>
        <w:pStyle w:val="17"/>
        <w:tabs>
          <w:tab w:val="left" w:pos="1388"/>
        </w:tabs>
        <w:spacing w:line="316" w:lineRule="auto"/>
        <w:ind w:left="0" w:right="468" w:firstLine="0"/>
        <w:jc w:val="both"/>
        <w:rPr>
          <w:b/>
          <w:bCs/>
          <w:sz w:val="24"/>
          <w:lang w:val="en-US"/>
        </w:rPr>
      </w:pPr>
      <w:r>
        <w:rPr>
          <w:rFonts w:hint="eastAsia"/>
          <w:b/>
          <w:bCs/>
          <w:sz w:val="24"/>
          <w:lang w:val="en-US"/>
        </w:rPr>
        <w:t>六、最高上限价</w:t>
      </w:r>
    </w:p>
    <w:p>
      <w:pPr>
        <w:pStyle w:val="17"/>
        <w:tabs>
          <w:tab w:val="left" w:pos="1388"/>
        </w:tabs>
        <w:spacing w:line="316" w:lineRule="auto"/>
        <w:ind w:left="0" w:right="468" w:firstLine="0"/>
        <w:jc w:val="both"/>
        <w:rPr>
          <w:b/>
          <w:bCs/>
          <w:sz w:val="24"/>
          <w:lang w:val="en-US"/>
        </w:rPr>
      </w:pPr>
      <w:r>
        <w:rPr>
          <w:rFonts w:hint="eastAsia"/>
          <w:b/>
          <w:bCs/>
          <w:sz w:val="24"/>
          <w:lang w:val="en-US"/>
        </w:rPr>
        <w:t>七、投标要求</w:t>
      </w:r>
    </w:p>
    <w:p>
      <w:pPr>
        <w:pStyle w:val="17"/>
        <w:tabs>
          <w:tab w:val="left" w:pos="1388"/>
        </w:tabs>
        <w:spacing w:line="316" w:lineRule="auto"/>
        <w:ind w:left="0" w:right="468" w:firstLine="480" w:firstLineChars="200"/>
        <w:jc w:val="both"/>
        <w:rPr>
          <w:sz w:val="24"/>
          <w:lang w:val="en-US"/>
        </w:rPr>
      </w:pPr>
      <w:r>
        <w:rPr>
          <w:rFonts w:hint="eastAsia"/>
          <w:sz w:val="24"/>
          <w:lang w:val="en-US"/>
        </w:rPr>
        <w:t>投标截止日期：2022年5月7日上午9：00</w:t>
      </w:r>
    </w:p>
    <w:p>
      <w:pPr>
        <w:pStyle w:val="17"/>
        <w:tabs>
          <w:tab w:val="left" w:pos="1388"/>
        </w:tabs>
        <w:spacing w:line="316" w:lineRule="auto"/>
        <w:ind w:left="0" w:right="468" w:firstLine="480" w:firstLineChars="200"/>
        <w:jc w:val="both"/>
        <w:rPr>
          <w:sz w:val="24"/>
          <w:lang w:val="en-US"/>
        </w:rPr>
      </w:pPr>
      <w:r>
        <w:rPr>
          <w:rFonts w:hint="eastAsia"/>
          <w:sz w:val="24"/>
          <w:lang w:val="en-US"/>
        </w:rPr>
        <w:t>开标地点：内蒙古中亿建筑有限公司会议室</w:t>
      </w:r>
    </w:p>
    <w:p>
      <w:pPr>
        <w:pStyle w:val="17"/>
        <w:tabs>
          <w:tab w:val="left" w:pos="1388"/>
        </w:tabs>
        <w:spacing w:line="316" w:lineRule="auto"/>
        <w:ind w:left="0" w:right="468" w:firstLine="480" w:firstLineChars="200"/>
        <w:jc w:val="both"/>
        <w:rPr>
          <w:sz w:val="24"/>
          <w:lang w:val="en-US"/>
        </w:rPr>
      </w:pPr>
      <w:r>
        <w:rPr>
          <w:rFonts w:hint="eastAsia"/>
          <w:sz w:val="24"/>
          <w:lang w:val="en-US"/>
        </w:rPr>
        <w:t>开标时间：同投标截止日期</w:t>
      </w:r>
    </w:p>
    <w:p>
      <w:pPr>
        <w:pStyle w:val="17"/>
        <w:tabs>
          <w:tab w:val="left" w:pos="1388"/>
        </w:tabs>
        <w:spacing w:line="316" w:lineRule="auto"/>
        <w:ind w:left="0" w:right="468" w:firstLine="480" w:firstLineChars="200"/>
        <w:jc w:val="both"/>
        <w:rPr>
          <w:sz w:val="24"/>
          <w:lang w:val="en-US"/>
        </w:rPr>
      </w:pPr>
      <w:r>
        <w:rPr>
          <w:rFonts w:hint="eastAsia"/>
          <w:sz w:val="24"/>
          <w:lang w:val="en-US"/>
        </w:rPr>
        <w:t xml:space="preserve">递交投标文件形式：以邮件形式发至内蒙古中亿建筑有限公司电子邮箱 </w:t>
      </w:r>
      <w:r>
        <w:fldChar w:fldCharType="begin"/>
      </w:r>
      <w:r>
        <w:instrText xml:space="preserve"> HYPERLINK "mailto:nmgzyjzzc@163.com" </w:instrText>
      </w:r>
      <w:r>
        <w:fldChar w:fldCharType="separate"/>
      </w:r>
      <w:r>
        <w:rPr>
          <w:rFonts w:hint="eastAsia"/>
          <w:sz w:val="24"/>
          <w:lang w:val="en-US"/>
        </w:rPr>
        <w:t>nmgzyjzzc@163.com</w:t>
      </w:r>
      <w:r>
        <w:rPr>
          <w:rFonts w:hint="eastAsia"/>
          <w:sz w:val="24"/>
          <w:lang w:val="en-US"/>
        </w:rPr>
        <w:fldChar w:fldCharType="end"/>
      </w:r>
    </w:p>
    <w:p>
      <w:pPr>
        <w:pStyle w:val="17"/>
        <w:tabs>
          <w:tab w:val="left" w:pos="1388"/>
        </w:tabs>
        <w:spacing w:line="316" w:lineRule="auto"/>
        <w:ind w:left="0" w:right="468" w:firstLine="480" w:firstLineChars="200"/>
        <w:jc w:val="both"/>
        <w:rPr>
          <w:b/>
          <w:sz w:val="30"/>
          <w:lang w:val="en-US"/>
        </w:rPr>
      </w:pPr>
      <w:r>
        <w:rPr>
          <w:rFonts w:hint="eastAsia"/>
          <w:sz w:val="24"/>
          <w:lang w:val="en-US"/>
        </w:rPr>
        <w:t>投标文件份数 ：1 份，以电子投标文件为准。</w:t>
      </w:r>
    </w:p>
    <w:p>
      <w:pPr>
        <w:ind w:right="517"/>
        <w:jc w:val="both"/>
        <w:rPr>
          <w:b/>
          <w:sz w:val="30"/>
          <w:lang w:val="en-US"/>
        </w:rPr>
      </w:pPr>
    </w:p>
    <w:p>
      <w:pPr>
        <w:ind w:right="517"/>
        <w:jc w:val="center"/>
        <w:rPr>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rFonts w:hint="eastAsia"/>
          <w:b/>
          <w:sz w:val="30"/>
          <w:lang w:val="en-US"/>
        </w:rPr>
      </w:pPr>
    </w:p>
    <w:p>
      <w:pPr>
        <w:ind w:right="517"/>
        <w:jc w:val="center"/>
        <w:rPr>
          <w:b/>
          <w:sz w:val="30"/>
          <w:lang w:val="en-US"/>
        </w:rPr>
      </w:pPr>
      <w:r>
        <w:rPr>
          <w:rFonts w:hint="eastAsia"/>
          <w:b/>
          <w:sz w:val="30"/>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7"/>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8"/>
        <w:rPr>
          <w:sz w:val="19"/>
        </w:rPr>
      </w:pPr>
    </w:p>
    <w:p>
      <w:pPr>
        <w:pStyle w:val="9"/>
        <w:spacing w:before="66" w:line="360" w:lineRule="auto"/>
        <w:rPr>
          <w:sz w:val="25"/>
        </w:rPr>
      </w:pPr>
      <w:r>
        <w:rPr>
          <w:rFonts w:hint="eastAsia"/>
          <w:u w:val="single"/>
          <w:lang w:val="en-US"/>
        </w:rPr>
        <w:t>内蒙古中亿建筑有限公司</w:t>
      </w:r>
      <w:r>
        <w:rPr>
          <w:u w:val="single"/>
        </w:rPr>
        <w:t xml:space="preserve"> </w:t>
      </w:r>
      <w:r>
        <w:t>（招标人名称</w:t>
      </w:r>
      <w:r>
        <w:rPr>
          <w:rFonts w:hint="eastAsia"/>
        </w:rPr>
        <w:t>）</w:t>
      </w:r>
      <w:r>
        <w:t xml:space="preserve">： </w:t>
      </w:r>
    </w:p>
    <w:p>
      <w:pPr>
        <w:pStyle w:val="9"/>
        <w:spacing w:before="2" w:line="360" w:lineRule="auto"/>
        <w:ind w:firstLine="480" w:firstLineChars="200"/>
        <w:rPr>
          <w:szCs w:val="22"/>
        </w:rPr>
      </w:pPr>
      <w:r>
        <w:rPr>
          <w:szCs w:val="22"/>
        </w:rPr>
        <w:t>我方已仔细研究了</w:t>
      </w:r>
      <w:r>
        <w:rPr>
          <w:rFonts w:hint="eastAsia"/>
          <w:szCs w:val="22"/>
          <w:lang w:val="en-US"/>
        </w:rPr>
        <w:t>赤峰学院附属医院临床综合楼建设项目主体工程挂网施工</w:t>
      </w:r>
      <w:r>
        <w:rPr>
          <w:rFonts w:hint="eastAsia"/>
          <w:szCs w:val="22"/>
        </w:rPr>
        <w:t>招标公告</w:t>
      </w:r>
      <w:r>
        <w:rPr>
          <w:rFonts w:hint="eastAsia"/>
          <w:szCs w:val="22"/>
          <w:lang w:val="en-US"/>
        </w:rPr>
        <w:t>及</w:t>
      </w:r>
      <w:r>
        <w:rPr>
          <w:szCs w:val="22"/>
        </w:rPr>
        <w:t>招标文件的全部内容，愿</w:t>
      </w:r>
      <w:r>
        <w:rPr>
          <w:rFonts w:hint="eastAsia"/>
          <w:szCs w:val="22"/>
          <w:lang w:val="en-US"/>
        </w:rPr>
        <w:t>以以下报价</w:t>
      </w:r>
      <w:r>
        <w:rPr>
          <w:szCs w:val="22"/>
        </w:rPr>
        <w:t>按合同约定实施和完成承包</w:t>
      </w:r>
      <w:r>
        <w:rPr>
          <w:rFonts w:hint="eastAsia"/>
          <w:szCs w:val="22"/>
          <w:lang w:val="en-US"/>
        </w:rPr>
        <w:t>内容</w:t>
      </w:r>
      <w:r>
        <w:rPr>
          <w:szCs w:val="22"/>
        </w:rPr>
        <w:t>，修补工程中的任何缺陷，工程质量达到</w:t>
      </w:r>
      <w:r>
        <w:rPr>
          <w:rFonts w:hint="eastAsia"/>
          <w:szCs w:val="22"/>
          <w:lang w:val="en-US"/>
        </w:rPr>
        <w:t>“鲁班奖”</w:t>
      </w:r>
      <w:r>
        <w:rPr>
          <w:szCs w:val="22"/>
        </w:rPr>
        <w:t>。</w:t>
      </w:r>
    </w:p>
    <w:p>
      <w:pPr>
        <w:pStyle w:val="9"/>
        <w:numPr>
          <w:ilvl w:val="0"/>
          <w:numId w:val="4"/>
        </w:numPr>
        <w:spacing w:before="2" w:line="360" w:lineRule="auto"/>
        <w:ind w:firstLine="480" w:firstLineChars="200"/>
        <w:rPr>
          <w:color w:val="C00000"/>
          <w:szCs w:val="22"/>
          <w:lang w:val="en-US"/>
        </w:rPr>
      </w:pPr>
      <w:r>
        <w:rPr>
          <w:rFonts w:hint="eastAsia"/>
          <w:color w:val="C00000"/>
          <w:szCs w:val="22"/>
          <w:lang w:val="en-US"/>
        </w:rPr>
        <w:t>抗裂网不大于2</w:t>
      </w:r>
      <w:r>
        <w:rPr>
          <w:color w:val="C00000"/>
          <w:szCs w:val="22"/>
          <w:lang w:val="en-US"/>
        </w:rPr>
        <w:t>50</w:t>
      </w:r>
      <w:r>
        <w:rPr>
          <w:rFonts w:hint="eastAsia"/>
          <w:color w:val="C00000"/>
          <w:szCs w:val="22"/>
          <w:lang w:val="en-US"/>
        </w:rPr>
        <w:t>mm宽的：单价人民币</w:t>
      </w:r>
      <w:r>
        <w:rPr>
          <w:rFonts w:hint="eastAsia"/>
          <w:color w:val="C00000"/>
          <w:szCs w:val="22"/>
          <w:u w:val="single"/>
          <w:lang w:val="en-US"/>
        </w:rPr>
        <w:t xml:space="preserve">          </w:t>
      </w:r>
      <w:r>
        <w:rPr>
          <w:rFonts w:hint="eastAsia"/>
          <w:color w:val="C00000"/>
          <w:szCs w:val="22"/>
          <w:lang w:val="en-US"/>
        </w:rPr>
        <w:t>元每米（￥</w:t>
      </w:r>
      <w:r>
        <w:rPr>
          <w:rFonts w:hint="eastAsia"/>
          <w:color w:val="C00000"/>
          <w:szCs w:val="22"/>
          <w:u w:val="single"/>
          <w:lang w:val="en-US"/>
        </w:rPr>
        <w:t xml:space="preserve">       </w:t>
      </w:r>
      <w:r>
        <w:rPr>
          <w:rFonts w:hint="eastAsia"/>
          <w:color w:val="C00000"/>
          <w:szCs w:val="22"/>
          <w:lang w:val="en-US"/>
        </w:rPr>
        <w:t>元/m)；</w:t>
      </w:r>
    </w:p>
    <w:p>
      <w:pPr>
        <w:pStyle w:val="9"/>
        <w:numPr>
          <w:ilvl w:val="0"/>
          <w:numId w:val="4"/>
        </w:numPr>
        <w:spacing w:before="2" w:line="360" w:lineRule="auto"/>
        <w:ind w:firstLine="480" w:firstLineChars="200"/>
        <w:rPr>
          <w:color w:val="C00000"/>
          <w:szCs w:val="22"/>
          <w:lang w:val="en-US"/>
        </w:rPr>
      </w:pPr>
      <w:r>
        <w:rPr>
          <w:rFonts w:hint="eastAsia"/>
          <w:color w:val="C00000"/>
          <w:szCs w:val="22"/>
          <w:lang w:val="en-US"/>
        </w:rPr>
        <w:t>抗裂网3</w:t>
      </w:r>
      <w:r>
        <w:rPr>
          <w:color w:val="C00000"/>
          <w:szCs w:val="22"/>
          <w:lang w:val="en-US"/>
        </w:rPr>
        <w:t>00</w:t>
      </w:r>
      <w:r>
        <w:rPr>
          <w:rFonts w:hint="eastAsia"/>
          <w:color w:val="C00000"/>
          <w:szCs w:val="22"/>
          <w:lang w:val="en-US"/>
        </w:rPr>
        <w:t>mm宽：单价人民币</w:t>
      </w:r>
      <w:r>
        <w:rPr>
          <w:rFonts w:hint="eastAsia"/>
          <w:color w:val="C00000"/>
          <w:szCs w:val="22"/>
          <w:u w:val="single"/>
          <w:lang w:val="en-US"/>
        </w:rPr>
        <w:t xml:space="preserve">          </w:t>
      </w:r>
      <w:r>
        <w:rPr>
          <w:rFonts w:hint="eastAsia"/>
          <w:color w:val="C00000"/>
          <w:szCs w:val="22"/>
          <w:lang w:val="en-US"/>
        </w:rPr>
        <w:t>元每米（￥</w:t>
      </w:r>
      <w:r>
        <w:rPr>
          <w:rFonts w:hint="eastAsia"/>
          <w:color w:val="C00000"/>
          <w:szCs w:val="22"/>
          <w:u w:val="single"/>
          <w:lang w:val="en-US"/>
        </w:rPr>
        <w:t xml:space="preserve">       </w:t>
      </w:r>
      <w:r>
        <w:rPr>
          <w:rFonts w:hint="eastAsia"/>
          <w:color w:val="C00000"/>
          <w:szCs w:val="22"/>
          <w:lang w:val="en-US"/>
        </w:rPr>
        <w:t>元/m)；</w:t>
      </w:r>
    </w:p>
    <w:p>
      <w:pPr>
        <w:pStyle w:val="9"/>
        <w:numPr>
          <w:ilvl w:val="0"/>
          <w:numId w:val="4"/>
        </w:numPr>
        <w:spacing w:before="2" w:line="360" w:lineRule="auto"/>
        <w:ind w:firstLine="480" w:firstLineChars="200"/>
        <w:rPr>
          <w:color w:val="C00000"/>
          <w:szCs w:val="22"/>
          <w:lang w:val="en-US"/>
        </w:rPr>
      </w:pPr>
      <w:r>
        <w:rPr>
          <w:rFonts w:hint="eastAsia"/>
          <w:color w:val="C00000"/>
          <w:szCs w:val="22"/>
          <w:lang w:val="en-US"/>
        </w:rPr>
        <w:t>抗裂网：单价人民币</w:t>
      </w:r>
      <w:r>
        <w:rPr>
          <w:rFonts w:hint="eastAsia"/>
          <w:color w:val="C00000"/>
          <w:szCs w:val="22"/>
          <w:u w:val="single"/>
          <w:lang w:val="en-US"/>
        </w:rPr>
        <w:t xml:space="preserve">       </w:t>
      </w:r>
      <w:r>
        <w:rPr>
          <w:rFonts w:hint="eastAsia"/>
          <w:color w:val="C00000"/>
          <w:szCs w:val="22"/>
          <w:lang w:val="en-US"/>
        </w:rPr>
        <w:t>元每平方米（￥</w:t>
      </w:r>
      <w:r>
        <w:rPr>
          <w:rFonts w:hint="eastAsia"/>
          <w:color w:val="C00000"/>
          <w:szCs w:val="22"/>
          <w:u w:val="single"/>
          <w:lang w:val="en-US"/>
        </w:rPr>
        <w:t xml:space="preserve">       </w:t>
      </w:r>
      <w:r>
        <w:rPr>
          <w:rFonts w:hint="eastAsia"/>
          <w:color w:val="C00000"/>
          <w:szCs w:val="22"/>
          <w:lang w:val="en-US"/>
        </w:rPr>
        <w:t>元/㎡)；</w:t>
      </w:r>
    </w:p>
    <w:p>
      <w:pPr>
        <w:pStyle w:val="9"/>
        <w:numPr>
          <w:ilvl w:val="0"/>
          <w:numId w:val="4"/>
        </w:numPr>
        <w:spacing w:before="2" w:line="360" w:lineRule="auto"/>
        <w:ind w:firstLine="480" w:firstLineChars="200"/>
        <w:rPr>
          <w:color w:val="C00000"/>
          <w:szCs w:val="22"/>
          <w:lang w:val="en-US"/>
        </w:rPr>
      </w:pPr>
      <w:r>
        <w:rPr>
          <w:rFonts w:hint="eastAsia"/>
          <w:color w:val="C00000"/>
          <w:szCs w:val="22"/>
          <w:lang w:val="en-US"/>
        </w:rPr>
        <w:t>抗震网：单价人民币</w:t>
      </w:r>
      <w:r>
        <w:rPr>
          <w:rFonts w:hint="eastAsia"/>
          <w:color w:val="C00000"/>
          <w:szCs w:val="22"/>
          <w:u w:val="single"/>
          <w:lang w:val="en-US"/>
        </w:rPr>
        <w:t xml:space="preserve">       </w:t>
      </w:r>
      <w:r>
        <w:rPr>
          <w:rFonts w:hint="eastAsia"/>
          <w:color w:val="C00000"/>
          <w:szCs w:val="22"/>
          <w:lang w:val="en-US"/>
        </w:rPr>
        <w:t>元每平方米（￥</w:t>
      </w:r>
      <w:r>
        <w:rPr>
          <w:rFonts w:hint="eastAsia"/>
          <w:color w:val="C00000"/>
          <w:szCs w:val="22"/>
          <w:u w:val="single"/>
          <w:lang w:val="en-US"/>
        </w:rPr>
        <w:t xml:space="preserve">       </w:t>
      </w:r>
      <w:r>
        <w:rPr>
          <w:rFonts w:hint="eastAsia"/>
          <w:color w:val="C00000"/>
          <w:szCs w:val="22"/>
          <w:lang w:val="en-US"/>
        </w:rPr>
        <w:t>元/㎡)；</w:t>
      </w:r>
    </w:p>
    <w:p>
      <w:pPr>
        <w:pStyle w:val="9"/>
        <w:numPr>
          <w:ilvl w:val="0"/>
          <w:numId w:val="4"/>
        </w:numPr>
        <w:spacing w:before="2" w:line="360" w:lineRule="auto"/>
        <w:ind w:firstLine="480" w:firstLineChars="200"/>
        <w:rPr>
          <w:color w:val="C00000"/>
          <w:szCs w:val="22"/>
          <w:lang w:val="en-US"/>
        </w:rPr>
      </w:pPr>
      <w:r>
        <w:rPr>
          <w:rFonts w:hint="eastAsia"/>
          <w:color w:val="C00000"/>
          <w:szCs w:val="22"/>
          <w:lang w:val="en-US"/>
        </w:rPr>
        <w:t>耐碱玻纤网格布：单价人民币</w:t>
      </w:r>
      <w:r>
        <w:rPr>
          <w:rFonts w:hint="eastAsia"/>
          <w:color w:val="C00000"/>
          <w:szCs w:val="22"/>
          <w:u w:val="single"/>
          <w:lang w:val="en-US"/>
        </w:rPr>
        <w:t xml:space="preserve">          </w:t>
      </w:r>
      <w:r>
        <w:rPr>
          <w:rFonts w:hint="eastAsia"/>
          <w:color w:val="C00000"/>
          <w:szCs w:val="22"/>
          <w:lang w:val="en-US"/>
        </w:rPr>
        <w:t>元每米（￥</w:t>
      </w:r>
      <w:r>
        <w:rPr>
          <w:rFonts w:hint="eastAsia"/>
          <w:color w:val="C00000"/>
          <w:szCs w:val="22"/>
          <w:u w:val="single"/>
          <w:lang w:val="en-US"/>
        </w:rPr>
        <w:t xml:space="preserve">       </w:t>
      </w:r>
      <w:r>
        <w:rPr>
          <w:rFonts w:hint="eastAsia"/>
          <w:color w:val="C00000"/>
          <w:szCs w:val="22"/>
          <w:lang w:val="en-US"/>
        </w:rPr>
        <w:t>元/m)；</w:t>
      </w:r>
    </w:p>
    <w:p>
      <w:pPr>
        <w:pStyle w:val="9"/>
        <w:spacing w:before="2" w:line="360" w:lineRule="auto"/>
        <w:ind w:left="440" w:leftChars="200"/>
        <w:rPr>
          <w:color w:val="C00000"/>
          <w:lang w:val="en-US"/>
        </w:rPr>
      </w:pPr>
      <w:r>
        <w:rPr>
          <w:rFonts w:hint="eastAsia"/>
          <w:color w:val="C00000"/>
          <w:lang w:val="en-US"/>
        </w:rPr>
        <w:t>以上工程量均为现场实际工程量结算。</w:t>
      </w:r>
    </w:p>
    <w:p>
      <w:pPr>
        <w:pStyle w:val="17"/>
        <w:tabs>
          <w:tab w:val="left" w:pos="1494"/>
        </w:tabs>
        <w:spacing w:before="67" w:line="360" w:lineRule="auto"/>
        <w:ind w:left="0" w:firstLine="480" w:firstLineChars="200"/>
        <w:rPr>
          <w:sz w:val="18"/>
        </w:rPr>
      </w:pPr>
      <w:r>
        <w:rPr>
          <w:rFonts w:hint="eastAsia"/>
          <w:sz w:val="24"/>
          <w:lang w:val="en-US"/>
        </w:rPr>
        <w:t>1、</w:t>
      </w:r>
      <w:r>
        <w:rPr>
          <w:sz w:val="24"/>
        </w:rPr>
        <w:t xml:space="preserve">我方承诺在招标文件规定的投标有效期内不修改、撤销投标文件。   </w:t>
      </w:r>
    </w:p>
    <w:p>
      <w:pPr>
        <w:pStyle w:val="17"/>
        <w:tabs>
          <w:tab w:val="left" w:pos="1494"/>
        </w:tabs>
        <w:spacing w:before="66" w:line="360" w:lineRule="auto"/>
        <w:ind w:left="0" w:firstLine="480" w:firstLineChars="200"/>
        <w:rPr>
          <w:sz w:val="25"/>
        </w:rPr>
      </w:pPr>
      <w:r>
        <w:rPr>
          <w:rFonts w:hint="eastAsia"/>
          <w:sz w:val="24"/>
          <w:lang w:val="en-US"/>
        </w:rPr>
        <w:t>2、</w:t>
      </w:r>
      <w:r>
        <w:rPr>
          <w:sz w:val="24"/>
        </w:rPr>
        <w:t xml:space="preserve">如我方中标：  </w:t>
      </w:r>
    </w:p>
    <w:p>
      <w:pPr>
        <w:pStyle w:val="17"/>
        <w:tabs>
          <w:tab w:val="left" w:pos="1854"/>
        </w:tabs>
        <w:spacing w:before="1" w:line="360" w:lineRule="auto"/>
        <w:ind w:left="0" w:firstLine="480" w:firstLineChars="200"/>
      </w:pPr>
      <w:r>
        <w:rPr>
          <w:sz w:val="24"/>
        </w:rPr>
        <w:t xml:space="preserve">我方承诺在收到中标通知书后，在中标通知书规定的期限内与你方签订合同。  </w:t>
      </w:r>
    </w:p>
    <w:p>
      <w:pPr>
        <w:pStyle w:val="17"/>
        <w:tabs>
          <w:tab w:val="left" w:pos="1854"/>
        </w:tabs>
        <w:spacing w:line="360" w:lineRule="auto"/>
        <w:ind w:left="0" w:firstLine="480" w:firstLineChars="200"/>
        <w:rPr>
          <w:sz w:val="24"/>
        </w:rPr>
      </w:pPr>
      <w:r>
        <w:rPr>
          <w:sz w:val="24"/>
        </w:rPr>
        <w:t xml:space="preserve">我方承诺在合同约定的期限内完成并移交全部合同工程。  </w:t>
      </w:r>
    </w:p>
    <w:p>
      <w:pPr>
        <w:pStyle w:val="17"/>
        <w:tabs>
          <w:tab w:val="left" w:pos="1854"/>
        </w:tabs>
        <w:spacing w:line="360" w:lineRule="auto"/>
        <w:ind w:left="0" w:firstLine="480" w:firstLineChars="200"/>
        <w:rPr>
          <w:sz w:val="24"/>
        </w:rPr>
      </w:pPr>
    </w:p>
    <w:p>
      <w:pPr>
        <w:pStyle w:val="9"/>
        <w:spacing w:before="66" w:line="360" w:lineRule="auto"/>
        <w:ind w:left="1252" w:firstLine="1680" w:firstLineChars="700"/>
      </w:pPr>
      <w:r>
        <w:t>投标人（盖章）：</w:t>
      </w:r>
      <w:r>
        <w:rPr>
          <w:u w:val="single"/>
        </w:rPr>
        <w:t xml:space="preserve">                     </w:t>
      </w:r>
      <w:r>
        <w:t xml:space="preserve">                 </w:t>
      </w:r>
    </w:p>
    <w:p>
      <w:pPr>
        <w:pStyle w:val="9"/>
        <w:spacing w:before="12" w:line="360" w:lineRule="auto"/>
        <w:rPr>
          <w:sz w:val="25"/>
        </w:rPr>
      </w:pPr>
    </w:p>
    <w:p>
      <w:pPr>
        <w:pStyle w:val="9"/>
        <w:spacing w:before="67" w:line="360" w:lineRule="auto"/>
        <w:ind w:firstLine="2880" w:firstLineChars="1200"/>
      </w:pPr>
      <w:r>
        <w:t>法人代表或委托代理人（签字或盖章）：</w:t>
      </w:r>
      <w:r>
        <w:rPr>
          <w:u w:val="single"/>
        </w:rPr>
        <w:t xml:space="preserve">                 </w:t>
      </w:r>
      <w:r>
        <w:t xml:space="preserve"> </w:t>
      </w:r>
    </w:p>
    <w:p>
      <w:pPr>
        <w:pStyle w:val="9"/>
        <w:spacing w:before="11" w:line="360" w:lineRule="auto"/>
        <w:rPr>
          <w:sz w:val="25"/>
          <w:lang w:val="en-US"/>
        </w:rPr>
      </w:pPr>
      <w:r>
        <w:rPr>
          <w:rFonts w:hint="eastAsia"/>
          <w:sz w:val="25"/>
          <w:lang w:val="en-US"/>
        </w:rPr>
        <w:t xml:space="preserve">                       </w:t>
      </w:r>
    </w:p>
    <w:p>
      <w:pPr>
        <w:pStyle w:val="9"/>
        <w:spacing w:before="11" w:line="360" w:lineRule="auto"/>
        <w:rPr>
          <w:lang w:val="en-US"/>
        </w:rPr>
      </w:pPr>
      <w:r>
        <w:rPr>
          <w:rFonts w:hint="eastAsia"/>
          <w:sz w:val="25"/>
          <w:lang w:val="en-US"/>
        </w:rPr>
        <w:t xml:space="preserve">                       联系电话：</w:t>
      </w:r>
      <w:r>
        <w:rPr>
          <w:rFonts w:hint="eastAsia"/>
          <w:sz w:val="25"/>
          <w:u w:val="single"/>
          <w:lang w:val="en-US"/>
        </w:rPr>
        <w:t xml:space="preserve">                 </w:t>
      </w:r>
    </w:p>
    <w:p>
      <w:pPr>
        <w:pStyle w:val="9"/>
        <w:spacing w:before="66" w:line="360" w:lineRule="auto"/>
        <w:ind w:firstLine="3840" w:firstLineChars="1600"/>
      </w:pPr>
    </w:p>
    <w:p>
      <w:pPr>
        <w:pStyle w:val="9"/>
        <w:spacing w:before="66" w:line="360" w:lineRule="auto"/>
        <w:ind w:firstLine="2880" w:firstLineChars="1200"/>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 xml:space="preserve">日 </w:t>
      </w:r>
    </w:p>
    <w:p>
      <w:pPr>
        <w:pStyle w:val="6"/>
        <w:spacing w:before="115" w:line="240" w:lineRule="auto"/>
        <w:ind w:right="0"/>
        <w:jc w:val="left"/>
        <w:rPr>
          <w:rFonts w:ascii="宋体" w:hAnsi="宋体" w:eastAsia="宋体"/>
        </w:rPr>
        <w:sectPr>
          <w:headerReference r:id="rId7" w:type="default"/>
          <w:footerReference r:id="rId8" w:type="default"/>
          <w:pgSz w:w="11910" w:h="16850"/>
          <w:pgMar w:top="1440" w:right="1800" w:bottom="1440" w:left="1800" w:header="1051" w:footer="1057" w:gutter="0"/>
          <w:cols w:space="720" w:num="1"/>
        </w:sectPr>
      </w:pPr>
    </w:p>
    <w:p>
      <w:pPr>
        <w:ind w:right="337"/>
        <w:jc w:val="center"/>
        <w:rPr>
          <w:b/>
          <w:sz w:val="30"/>
        </w:rPr>
      </w:pPr>
      <w:bookmarkStart w:id="5" w:name="（八）承诺书"/>
      <w:bookmarkEnd w:id="5"/>
      <w:bookmarkStart w:id="6" w:name="八、资格审查资料"/>
      <w:bookmarkEnd w:id="6"/>
      <w:bookmarkStart w:id="7" w:name="（七）不拖欠农牧民工工资承诺函"/>
      <w:bookmarkEnd w:id="7"/>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pPr>
      <w:bookmarkStart w:id="8" w:name="致：_____________（招标人名称）"/>
      <w:bookmarkEnd w:id="8"/>
      <w:r>
        <w:t>致 ：</w:t>
      </w:r>
      <w:r>
        <w:rPr>
          <w:rFonts w:hint="eastAsia"/>
          <w:u w:val="single"/>
          <w:lang w:val="en-US"/>
        </w:rPr>
        <w:t>内蒙古中亿建筑有限公司</w:t>
      </w:r>
      <w:r>
        <w:rPr>
          <w:u w:val="single"/>
        </w:rPr>
        <w:t xml:space="preserve"> </w:t>
      </w:r>
      <w:r>
        <w:t xml:space="preserve">（招标人名称：   </w:t>
      </w:r>
    </w:p>
    <w:p>
      <w:pPr>
        <w:pStyle w:val="9"/>
        <w:spacing w:before="6" w:line="360" w:lineRule="auto"/>
        <w:rPr>
          <w:sz w:val="9"/>
        </w:rPr>
      </w:pPr>
    </w:p>
    <w:p>
      <w:pPr>
        <w:pStyle w:val="9"/>
        <w:tabs>
          <w:tab w:val="left" w:pos="10560"/>
        </w:tabs>
        <w:spacing w:before="67" w:line="360" w:lineRule="auto"/>
        <w:ind w:right="1148" w:rightChars="522" w:firstLine="480" w:firstLineChars="200"/>
      </w:pPr>
      <w:bookmarkStart w:id="9" w:name="我公司愿意针对_______________（标段名称）进行投标。投标文件中所有"/>
      <w:bookmarkEnd w:id="9"/>
      <w:r>
        <w:t>我公司愿意针对</w:t>
      </w:r>
      <w:r>
        <w:rPr>
          <w:rFonts w:hint="eastAsia"/>
          <w:lang w:val="en-US"/>
        </w:rPr>
        <w:t>赤峰学院附属医院临床综合楼建设项目主体工程挂网施工</w:t>
      </w:r>
      <w:r>
        <w:t xml:space="preserve">（标段名称）进行投标。投标文件中所有关于投标人资格的文件、证明、业绩、人员资料、陈述均是真实的、准确的。若有不实，我公司承担由此而产生的一切后果。 </w:t>
      </w:r>
    </w:p>
    <w:p>
      <w:pPr>
        <w:pStyle w:val="9"/>
        <w:spacing w:before="15" w:line="360" w:lineRule="auto"/>
        <w:ind w:left="1252" w:firstLine="4560" w:firstLineChars="1900"/>
      </w:pPr>
      <w:bookmarkStart w:id="10" w:name="特此声明！"/>
      <w:bookmarkEnd w:id="10"/>
    </w:p>
    <w:p>
      <w:pPr>
        <w:pStyle w:val="9"/>
        <w:spacing w:before="15" w:line="360" w:lineRule="auto"/>
        <w:ind w:left="1252" w:firstLine="4560" w:firstLineChars="1900"/>
      </w:pPr>
      <w: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pPr>
      <w:bookmarkStart w:id="11" w:name="投标人名称：（公章）"/>
      <w:bookmarkEnd w:id="11"/>
      <w:r>
        <w:t>投标人名称：（公章）</w:t>
      </w:r>
      <w:r>
        <w:rPr>
          <w:rFonts w:hint="eastAsia"/>
          <w:u w:val="single"/>
          <w:lang w:val="en-US"/>
        </w:rPr>
        <w:t xml:space="preserve">                             </w:t>
      </w:r>
      <w:r>
        <w:t xml:space="preserve"> </w:t>
      </w:r>
    </w:p>
    <w:p>
      <w:pPr>
        <w:pStyle w:val="9"/>
        <w:spacing w:before="203" w:line="360" w:lineRule="auto"/>
        <w:ind w:right="2447"/>
        <w:rPr>
          <w:u w:val="single"/>
          <w:lang w:val="en-US"/>
        </w:rPr>
      </w:pPr>
      <w:bookmarkStart w:id="12" w:name="法人代表或委托代理人：（签字或盖章）"/>
      <w:bookmarkEnd w:id="12"/>
      <w:r>
        <w:t>法人代表或委托代理人：（签字或盖章）</w:t>
      </w:r>
      <w:bookmarkStart w:id="13" w:name="日期：______年_____月_____日"/>
      <w:bookmarkEnd w:id="13"/>
      <w:r>
        <w:rPr>
          <w:rFonts w:hint="eastAsia"/>
          <w:u w:val="single"/>
          <w:lang w:val="en-US"/>
        </w:rPr>
        <w:t xml:space="preserve">                          </w:t>
      </w:r>
    </w:p>
    <w:p>
      <w:pPr>
        <w:pStyle w:val="9"/>
        <w:spacing w:before="203" w:line="360" w:lineRule="auto"/>
        <w:ind w:right="2447"/>
        <w:rPr>
          <w:sz w:val="28"/>
        </w:rPr>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pPr>
        <w:pStyle w:val="6"/>
        <w:spacing w:line="360" w:lineRule="auto"/>
        <w:jc w:val="left"/>
        <w:rPr>
          <w:rFonts w:ascii="宋体" w:hAnsi="宋体" w:eastAsia="宋体"/>
        </w:rPr>
      </w:pPr>
      <w:r>
        <w:rPr>
          <w:rFonts w:ascii="宋体" w:hAnsi="宋体" w:eastAsia="宋体"/>
        </w:rPr>
        <w:t xml:space="preserve"> </w:t>
      </w:r>
    </w:p>
    <w:p>
      <w:pPr>
        <w:pStyle w:val="9"/>
        <w:spacing w:line="360" w:lineRule="auto"/>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ind w:right="502"/>
        <w:rPr>
          <w:sz w:val="30"/>
        </w:rPr>
        <w:sectPr>
          <w:headerReference r:id="rId9" w:type="default"/>
          <w:footerReference r:id="rId10" w:type="default"/>
          <w:pgSz w:w="11910" w:h="16850"/>
          <w:pgMar w:top="1440" w:right="1800" w:bottom="1440" w:left="1800" w:header="1051" w:footer="1057" w:gutter="0"/>
          <w:pgNumType w:start="1"/>
          <w:cols w:space="720" w:num="1"/>
        </w:sectPr>
      </w:pPr>
    </w:p>
    <w:p>
      <w:pPr>
        <w:numPr>
          <w:ilvl w:val="0"/>
          <w:numId w:val="5"/>
        </w:numPr>
        <w:ind w:right="547"/>
        <w:jc w:val="center"/>
        <w:rPr>
          <w:b/>
          <w:bCs/>
          <w:sz w:val="32"/>
          <w:szCs w:val="32"/>
          <w:lang w:val="en-US"/>
        </w:rPr>
      </w:pPr>
      <w:bookmarkStart w:id="14" w:name="（1）近三年投标人获奖情况表（如有）"/>
      <w:bookmarkEnd w:id="14"/>
      <w:r>
        <w:rPr>
          <w:rFonts w:hint="eastAsia"/>
          <w:b/>
          <w:bCs/>
          <w:sz w:val="32"/>
          <w:szCs w:val="32"/>
          <w:lang w:val="en-US"/>
        </w:rPr>
        <w:t>近三年完成工程业绩</w:t>
      </w:r>
    </w:p>
    <w:p>
      <w:pPr>
        <w:ind w:right="547"/>
        <w:jc w:val="both"/>
        <w:rPr>
          <w:b/>
          <w:bCs/>
          <w:sz w:val="32"/>
          <w:szCs w:val="32"/>
          <w:lang w:val="en-US"/>
        </w:rPr>
      </w:pPr>
    </w:p>
    <w:tbl>
      <w:tblPr>
        <w:tblStyle w:val="13"/>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2952"/>
        <w:gridCol w:w="2208"/>
        <w:gridCol w:w="204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trPr>
        <w:tc>
          <w:tcPr>
            <w:tcW w:w="501" w:type="dxa"/>
            <w:vAlign w:val="center"/>
          </w:tcPr>
          <w:p>
            <w:pPr>
              <w:ind w:right="547"/>
              <w:jc w:val="both"/>
              <w:rPr>
                <w:sz w:val="28"/>
                <w:szCs w:val="28"/>
                <w:lang w:val="en-US"/>
              </w:rPr>
            </w:pPr>
            <w:r>
              <w:rPr>
                <w:rFonts w:hint="eastAsia"/>
                <w:sz w:val="28"/>
                <w:szCs w:val="28"/>
                <w:lang w:val="en-US"/>
              </w:rPr>
              <w:t>序号</w:t>
            </w:r>
          </w:p>
        </w:tc>
        <w:tc>
          <w:tcPr>
            <w:tcW w:w="2952" w:type="dxa"/>
            <w:vAlign w:val="center"/>
          </w:tcPr>
          <w:p>
            <w:pPr>
              <w:ind w:right="547"/>
              <w:jc w:val="center"/>
              <w:rPr>
                <w:sz w:val="28"/>
                <w:szCs w:val="28"/>
                <w:lang w:val="en-US"/>
              </w:rPr>
            </w:pPr>
            <w:r>
              <w:rPr>
                <w:rFonts w:hint="eastAsia"/>
                <w:sz w:val="28"/>
                <w:szCs w:val="28"/>
                <w:lang w:val="en-US"/>
              </w:rPr>
              <w:t>工程业绩</w:t>
            </w:r>
          </w:p>
        </w:tc>
        <w:tc>
          <w:tcPr>
            <w:tcW w:w="2208" w:type="dxa"/>
            <w:vAlign w:val="center"/>
          </w:tcPr>
          <w:p>
            <w:pPr>
              <w:ind w:right="547"/>
              <w:jc w:val="center"/>
              <w:rPr>
                <w:sz w:val="28"/>
                <w:szCs w:val="28"/>
                <w:lang w:val="en-US"/>
              </w:rPr>
            </w:pPr>
            <w:r>
              <w:rPr>
                <w:rFonts w:hint="eastAsia"/>
                <w:sz w:val="28"/>
                <w:szCs w:val="28"/>
                <w:lang w:val="en-US"/>
              </w:rPr>
              <w:t>建筑规模</w:t>
            </w:r>
          </w:p>
        </w:tc>
        <w:tc>
          <w:tcPr>
            <w:tcW w:w="2040" w:type="dxa"/>
            <w:vAlign w:val="center"/>
          </w:tcPr>
          <w:p>
            <w:pPr>
              <w:ind w:right="547"/>
              <w:jc w:val="right"/>
              <w:rPr>
                <w:sz w:val="28"/>
                <w:szCs w:val="28"/>
                <w:lang w:val="en-US"/>
              </w:rPr>
            </w:pPr>
            <w:r>
              <w:rPr>
                <w:rFonts w:hint="eastAsia"/>
                <w:sz w:val="28"/>
                <w:szCs w:val="28"/>
                <w:lang w:val="en-US"/>
              </w:rPr>
              <w:t>联系电话</w:t>
            </w:r>
          </w:p>
        </w:tc>
        <w:tc>
          <w:tcPr>
            <w:tcW w:w="825" w:type="dxa"/>
            <w:vAlign w:val="center"/>
          </w:tcPr>
          <w:p>
            <w:pPr>
              <w:ind w:right="547"/>
              <w:jc w:val="both"/>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r>
              <w:rPr>
                <w:rFonts w:hint="eastAsia"/>
                <w:sz w:val="28"/>
                <w:szCs w:val="28"/>
                <w:lang w:val="en-US"/>
              </w:rPr>
              <w:t>1</w:t>
            </w: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r>
              <w:rPr>
                <w:rFonts w:hint="eastAsia"/>
                <w:sz w:val="28"/>
                <w:szCs w:val="28"/>
                <w:lang w:val="en-US"/>
              </w:rPr>
              <w:t>2</w:t>
            </w: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r>
              <w:rPr>
                <w:rFonts w:hint="eastAsia"/>
                <w:sz w:val="28"/>
                <w:szCs w:val="28"/>
                <w:lang w:val="en-US"/>
              </w:rPr>
              <w:t>3</w:t>
            </w: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r>
              <w:rPr>
                <w:rFonts w:hint="eastAsia"/>
                <w:sz w:val="28"/>
                <w:szCs w:val="28"/>
                <w:lang w:val="en-US"/>
              </w:rPr>
              <w:t>4</w:t>
            </w: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vAlign w:val="center"/>
          </w:tcPr>
          <w:p>
            <w:pPr>
              <w:ind w:right="547"/>
              <w:jc w:val="center"/>
              <w:rPr>
                <w:sz w:val="28"/>
                <w:szCs w:val="28"/>
                <w:lang w:val="en-US"/>
              </w:rPr>
            </w:pPr>
          </w:p>
        </w:tc>
        <w:tc>
          <w:tcPr>
            <w:tcW w:w="2952" w:type="dxa"/>
            <w:vAlign w:val="center"/>
          </w:tcPr>
          <w:p>
            <w:pPr>
              <w:ind w:right="547"/>
              <w:jc w:val="center"/>
              <w:rPr>
                <w:sz w:val="28"/>
                <w:szCs w:val="28"/>
                <w:lang w:val="en-US"/>
              </w:rPr>
            </w:pPr>
          </w:p>
        </w:tc>
        <w:tc>
          <w:tcPr>
            <w:tcW w:w="2208" w:type="dxa"/>
            <w:vAlign w:val="center"/>
          </w:tcPr>
          <w:p>
            <w:pPr>
              <w:ind w:right="547"/>
              <w:jc w:val="center"/>
              <w:rPr>
                <w:sz w:val="28"/>
                <w:szCs w:val="28"/>
                <w:lang w:val="en-US"/>
              </w:rPr>
            </w:pPr>
          </w:p>
        </w:tc>
        <w:tc>
          <w:tcPr>
            <w:tcW w:w="2040" w:type="dxa"/>
            <w:vAlign w:val="center"/>
          </w:tcPr>
          <w:p>
            <w:pPr>
              <w:ind w:right="547"/>
              <w:jc w:val="center"/>
              <w:rPr>
                <w:sz w:val="28"/>
                <w:szCs w:val="28"/>
                <w:lang w:val="en-US"/>
              </w:rPr>
            </w:pPr>
          </w:p>
        </w:tc>
        <w:tc>
          <w:tcPr>
            <w:tcW w:w="825" w:type="dxa"/>
            <w:vAlign w:val="center"/>
          </w:tcPr>
          <w:p>
            <w:pPr>
              <w:ind w:right="547"/>
              <w:jc w:val="center"/>
              <w:rPr>
                <w:sz w:val="28"/>
                <w:szCs w:val="28"/>
                <w:lang w:val="en-US"/>
              </w:rPr>
            </w:pPr>
          </w:p>
        </w:tc>
      </w:tr>
    </w:tbl>
    <w:p>
      <w:pPr>
        <w:pStyle w:val="17"/>
        <w:tabs>
          <w:tab w:val="left" w:pos="1464"/>
        </w:tabs>
        <w:ind w:left="0" w:firstLine="0"/>
        <w:rPr>
          <w:sz w:val="21"/>
        </w:rPr>
        <w:sectPr>
          <w:pgSz w:w="11910" w:h="16850"/>
          <w:pgMar w:top="1440" w:right="1800" w:bottom="1440" w:left="1800" w:header="1051" w:footer="1057" w:gutter="0"/>
          <w:cols w:space="720" w:num="1"/>
        </w:sectPr>
      </w:pPr>
    </w:p>
    <w:p>
      <w:pPr>
        <w:pStyle w:val="9"/>
        <w:rPr>
          <w:rFonts w:ascii="微软雅黑"/>
          <w:b/>
          <w:sz w:val="8"/>
        </w:rPr>
      </w:pPr>
    </w:p>
    <w:sectPr>
      <w:headerReference r:id="rId11" w:type="default"/>
      <w:footerReference r:id="rId12"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lang w:val="en-US"/>
      </w:rPr>
    </w:pPr>
    <w:r>
      <w:pict>
        <v:group id="_x0000_s1026" o:spid="_x0000_s1026" o:spt="203" style="position:absolute;left:0pt;margin-left:70.55pt;margin-top:775.4pt;height:2.25pt;width:454.35pt;mso-position-horizontal-relative:page;mso-position-vertical-relative:page;z-index:-251655168;mso-width-relative:page;mso-height-relative:page;" coordorigin="1412,15508" coordsize="9087,45">
          <o:lock v:ext="edit"/>
          <v:line id="_x0000_s1027" o:spid="_x0000_s1027" o:spt="20" style="position:absolute;left:1412;top:15516;height:0;width:9086;" coordsize="21600,21600">
            <v:path arrowok="t"/>
            <v:fill focussize="0,0"/>
            <v:stroke/>
            <v:imagedata o:title=""/>
            <o:lock v:ext="edit"/>
          </v:line>
          <v:line id="_x0000_s1028" o:spid="_x0000_s1028" o:spt="20" style="position:absolute;left:1412;top:15546;height:0;width:9086;" coordsize="21600,21600">
            <v:path arrowok="t"/>
            <v:fill focussize="0,0"/>
            <v:stroke/>
            <v:imagedata o:title=""/>
            <o:lock v:ext="edit"/>
          </v:line>
        </v:group>
      </w:pict>
    </w:r>
    <w:r>
      <w:pict>
        <v:shape id="_x0000_s1029" o:spid="_x0000_s1029"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v:textbox>
        </v:shape>
      </w:pict>
    </w:r>
    <w:r>
      <w:rPr>
        <w:rFonts w:hint="eastAsia"/>
        <w:sz w:val="20"/>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1030" o:spid="_x0000_s1030" o:spt="203" style="position:absolute;left:0pt;margin-left:70.55pt;margin-top:775.4pt;height:2.25pt;width:454.35pt;mso-position-horizontal-relative:page;mso-position-vertical-relative:page;z-index:-251653120;mso-width-relative:page;mso-height-relative:page;" coordorigin="1412,15508" coordsize="9087,45">
          <o:lock v:ext="edit"/>
          <v:line id="_x0000_s1031" o:spid="_x0000_s1031" o:spt="20" style="position:absolute;left:1412;top:15516;height:0;width:9086;" coordsize="21600,21600">
            <v:path arrowok="t"/>
            <v:fill focussize="0,0"/>
            <v:stroke/>
            <v:imagedata o:title=""/>
            <o:lock v:ext="edit"/>
          </v:line>
          <v:line id="_x0000_s1032" o:spid="_x0000_s1032" o:spt="20" style="position:absolute;left:1412;top:15546;height:0;width:9086;" coordsize="21600,21600">
            <v:path arrowok="t"/>
            <v:fill focussize="0,0"/>
            <v:stroke/>
            <v:imagedata o:title=""/>
            <o:lock v:ext="edit"/>
          </v:line>
        </v:group>
      </w:pict>
    </w:r>
    <w:r>
      <w:pict>
        <v:shape id="_x0000_s1033" o:spid="_x0000_s1033"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line="265" w:lineRule="exact"/>
                  <w:ind w:firstLine="6510" w:firstLineChars="3100"/>
                  <w:rPr>
                    <w:sz w:val="21"/>
                    <w:lang w:val="en-US"/>
                  </w:rPr>
                </w:pPr>
                <w:r>
                  <w:rPr>
                    <w:rFonts w:hint="eastAsia"/>
                    <w:sz w:val="21"/>
                    <w:lang w:val="en-US"/>
                  </w:rPr>
                  <w:t>内蒙古中亿建筑有限公司</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1161" o:spid="_x0000_s1161" o:spt="203" style="position:absolute;left:0pt;margin-left:70.55pt;margin-top:775.4pt;height:2.25pt;width:454.35pt;mso-position-horizontal-relative:page;mso-position-vertical-relative:page;z-index:-251649024;mso-width-relative:page;mso-height-relative:page;" coordorigin="1412,15508" coordsize="9087,45">
          <o:lock v:ext="edit"/>
          <v:line id="_x0000_s1162" o:spid="_x0000_s1162" o:spt="20" style="position:absolute;left:1412;top:15516;height:0;width:9086;" coordsize="21600,21600">
            <v:path arrowok="t"/>
            <v:fill focussize="0,0"/>
            <v:stroke/>
            <v:imagedata o:title=""/>
            <o:lock v:ext="edit"/>
          </v:line>
          <v:line id="_x0000_s1163" o:spid="_x0000_s1163" o:spt="20" style="position:absolute;left:1412;top:15546;height:0;width:9086;" coordsize="21600,21600">
            <v:path arrowok="t"/>
            <v:fill focussize="0,0"/>
            <v:stroke/>
            <v:imagedata o:title=""/>
            <o:lock v:ext="edit"/>
          </v:line>
        </v:group>
      </w:pict>
    </w:r>
    <w:r>
      <w:pict>
        <v:shape id="_x0000_s1164" o:spid="_x0000_s1164" o:spt="202" type="#_x0000_t202" style="position:absolute;left:0pt;margin-left:69.55pt;margin-top:777.4pt;height:13.25pt;width:454.8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line="265" w:lineRule="exact"/>
                  <w:ind w:left="20" w:firstLine="6634" w:firstLineChars="3100"/>
                  <w:rPr>
                    <w:sz w:val="21"/>
                    <w:lang w:val="en-US"/>
                  </w:rPr>
                </w:pPr>
                <w:r>
                  <w:rPr>
                    <w:rFonts w:hint="eastAsia"/>
                    <w:spacing w:val="2"/>
                    <w:position w:val="1"/>
                    <w:sz w:val="21"/>
                    <w:lang w:val="en-US"/>
                  </w:rPr>
                  <w:t>内蒙古中亿建筑有限公司</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510" w:firstLineChars="3100"/>
      <w:rPr>
        <w:sz w:val="21"/>
        <w:lang w:val="en-US"/>
      </w:rPr>
    </w:pPr>
  </w:p>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firstLine="6820" w:firstLineChars="3100"/>
      <w:rPr>
        <w:sz w:val="21"/>
        <w:lang w:val="en-US"/>
      </w:rPr>
    </w:pPr>
    <w:r>
      <w:pict>
        <v:group id="_x0000_s1190" o:spid="_x0000_s1190" o:spt="203" style="position:absolute;left:0pt;margin-left:70.55pt;margin-top:775.4pt;height:2.25pt;width:454.35pt;mso-position-horizontal-relative:page;mso-position-vertical-relative:page;z-index:-251642880;mso-width-relative:page;mso-height-relative:page;" coordorigin="1412,15508" coordsize="9087,45">
          <o:lock v:ext="edit"/>
          <v:line id="_x0000_s1191" o:spid="_x0000_s1191" o:spt="20" style="position:absolute;left:1412;top:15516;height:0;width:9086;" coordsize="21600,21600">
            <v:path arrowok="t"/>
            <v:fill focussize="0,0"/>
            <v:stroke/>
            <v:imagedata o:title=""/>
            <o:lock v:ext="edit"/>
          </v:line>
          <v:line id="_x0000_s1192" o:spid="_x0000_s1192" o:spt="20" style="position:absolute;left:1412;top:15546;height:0;width:9086;" coordsize="21600,21600">
            <v:path arrowok="t"/>
            <v:fill focussize="0,0"/>
            <v:stroke/>
            <v:imagedata o:title=""/>
            <o:lock v:ext="edit"/>
          </v:line>
        </v:group>
      </w:pict>
    </w: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6634" w:firstLineChars="3100"/>
      <w:rPr>
        <w:spacing w:val="2"/>
        <w:position w:val="1"/>
        <w:sz w:val="21"/>
        <w:lang w:val="en-US"/>
      </w:rPr>
    </w:pPr>
  </w:p>
  <w:p>
    <w:pPr>
      <w:spacing w:line="265" w:lineRule="exact"/>
      <w:ind w:left="20" w:firstLine="7490" w:firstLineChars="3500"/>
      <w:rPr>
        <w:sz w:val="21"/>
        <w:lang w:val="en-US"/>
      </w:rPr>
    </w:pPr>
    <w:r>
      <w:rPr>
        <w:rFonts w:hint="eastAsia"/>
        <w:spacing w:val="2"/>
        <w:position w:val="1"/>
        <w:sz w:val="21"/>
        <w:lang w:val="en-US"/>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1025" o:spid="_x0000_s1025"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1"/>
                    <w:lang w:val="en-US"/>
                  </w:rPr>
                  <w:t>赤峰学院附属医院临床综合楼建设项目主体工程挂网施工</w:t>
                </w:r>
                <w:r>
                  <w:rPr>
                    <w:sz w:val="21"/>
                  </w:rPr>
                  <w:t>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1034" o:spid="_x0000_s1034" o:spt="20" style="position:absolute;left:0pt;margin-left:69.05pt;margin-top:65.65pt;height:0pt;width:457.3pt;mso-position-horizontal-relative:page;mso-position-vertical-relative:page;z-index:-251651072;mso-width-relative:page;mso-height-relative:page;" coordsize="21600,21600">
          <v:path arrowok="t"/>
          <v:fill focussize="0,0"/>
          <v:stroke/>
          <v:imagedata o:title=""/>
          <o:lock v:ext="edit"/>
        </v:line>
      </w:pict>
    </w:r>
    <w:r>
      <w:pict>
        <v:shape id="_x0000_s1035" o:spid="_x0000_s1035"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1"/>
                    <w:lang w:val="en-US"/>
                  </w:rPr>
                  <w:t>赤峰学院附属医院临床综合楼建设项目主体工程挂网施工</w:t>
                </w:r>
                <w:r>
                  <w:rPr>
                    <w:sz w:val="21"/>
                  </w:rPr>
                  <w:t>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1165" o:spid="_x0000_s1165" o:spt="20" style="position:absolute;left:0pt;margin-left:69.05pt;margin-top:65.65pt;height:0pt;width:457.3pt;mso-position-horizontal-relative:page;mso-position-vertical-relative:page;z-index:-251646976;mso-width-relative:page;mso-height-relative:page;" coordsize="21600,21600">
          <v:path arrowok="t"/>
          <v:fill focussize="0,0"/>
          <v:stroke/>
          <v:imagedata o:title=""/>
          <o:lock v:ext="edit"/>
        </v:line>
      </w:pict>
    </w:r>
    <w:r>
      <w:pict>
        <v:shape id="_x0000_s1166" o:spid="_x0000_s1166" o:spt="202" type="#_x0000_t202" style="position:absolute;left:0pt;margin-left:70.3pt;margin-top:51.5pt;height:12.5pt;width:454.15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1"/>
                    <w:lang w:val="en-US"/>
                  </w:rPr>
                  <w:t>赤峰学院附属医院临床综合楼建设项目主体工程挂网施工</w:t>
                </w:r>
                <w:r>
                  <w:rPr>
                    <w:sz w:val="21"/>
                  </w:rPr>
                  <w:t>招标文件</w:t>
                </w:r>
              </w:p>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1176" o:spid="_x0000_s1176" o:spt="20" style="position:absolute;left:0pt;margin-left:69.05pt;margin-top:65.65pt;height:0pt;width:457.3pt;mso-position-horizontal-relative:page;mso-position-vertical-relative:page;z-index:-251644928;mso-width-relative:page;mso-height-relative:page;" coordsize="21600,21600">
          <v:path arrowok="t"/>
          <v:fill focussize="0,0"/>
          <v:stroke/>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337942"/>
    <w:multiLevelType w:val="singleLevel"/>
    <w:tmpl w:val="85337942"/>
    <w:lvl w:ilvl="0" w:tentative="0">
      <w:start w:val="2"/>
      <w:numFmt w:val="decimal"/>
      <w:suff w:val="nothing"/>
      <w:lvlText w:val="%1、"/>
      <w:lvlJc w:val="left"/>
    </w:lvl>
  </w:abstractNum>
  <w:abstractNum w:abstractNumId="1">
    <w:nsid w:val="8ECEE51B"/>
    <w:multiLevelType w:val="singleLevel"/>
    <w:tmpl w:val="8ECEE51B"/>
    <w:lvl w:ilvl="0" w:tentative="0">
      <w:start w:val="3"/>
      <w:numFmt w:val="chineseCounting"/>
      <w:suff w:val="nothing"/>
      <w:lvlText w:val="%1、"/>
      <w:lvlJc w:val="left"/>
      <w:rPr>
        <w:rFonts w:hint="eastAsia"/>
      </w:rPr>
    </w:lvl>
  </w:abstractNum>
  <w:abstractNum w:abstractNumId="2">
    <w:nsid w:val="446AD750"/>
    <w:multiLevelType w:val="singleLevel"/>
    <w:tmpl w:val="446AD750"/>
    <w:lvl w:ilvl="0" w:tentative="0">
      <w:start w:val="1"/>
      <w:numFmt w:val="decimal"/>
      <w:suff w:val="nothing"/>
      <w:lvlText w:val="%1、"/>
      <w:lvlJc w:val="left"/>
    </w:lvl>
  </w:abstractNum>
  <w:abstractNum w:abstractNumId="3">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shapeLayoutLikeWW8/>
    <w:useFELayout/>
    <w:compatSetting w:name="compatibilityMode" w:uri="http://schemas.microsoft.com/office/word" w:val="12"/>
  </w:compat>
  <w:rsids>
    <w:rsidRoot w:val="00843DEA"/>
    <w:rsid w:val="000C4625"/>
    <w:rsid w:val="002A013D"/>
    <w:rsid w:val="00313B8A"/>
    <w:rsid w:val="0035206A"/>
    <w:rsid w:val="003E459C"/>
    <w:rsid w:val="004A6E74"/>
    <w:rsid w:val="00833843"/>
    <w:rsid w:val="00843DEA"/>
    <w:rsid w:val="008F2DD4"/>
    <w:rsid w:val="009E6620"/>
    <w:rsid w:val="00A611C5"/>
    <w:rsid w:val="00AE1EC2"/>
    <w:rsid w:val="00BC080E"/>
    <w:rsid w:val="00CB2244"/>
    <w:rsid w:val="00CB28D6"/>
    <w:rsid w:val="00D86505"/>
    <w:rsid w:val="00DE324A"/>
    <w:rsid w:val="00E133ED"/>
    <w:rsid w:val="00E623B3"/>
    <w:rsid w:val="00E914EB"/>
    <w:rsid w:val="00E95496"/>
    <w:rsid w:val="00F373ED"/>
    <w:rsid w:val="014F2F53"/>
    <w:rsid w:val="043F4C76"/>
    <w:rsid w:val="044836F2"/>
    <w:rsid w:val="05BE444C"/>
    <w:rsid w:val="06BC2D7C"/>
    <w:rsid w:val="0973097C"/>
    <w:rsid w:val="0C11233A"/>
    <w:rsid w:val="0FB00723"/>
    <w:rsid w:val="13EA7D89"/>
    <w:rsid w:val="19015812"/>
    <w:rsid w:val="1B5D44D7"/>
    <w:rsid w:val="1C601485"/>
    <w:rsid w:val="1F6B5FE9"/>
    <w:rsid w:val="20BA3BD2"/>
    <w:rsid w:val="21FB505F"/>
    <w:rsid w:val="2DE011E2"/>
    <w:rsid w:val="2E1A21B6"/>
    <w:rsid w:val="2FEA097A"/>
    <w:rsid w:val="33FE4B9D"/>
    <w:rsid w:val="37EA179E"/>
    <w:rsid w:val="3AE50ED3"/>
    <w:rsid w:val="400E0E9A"/>
    <w:rsid w:val="46585845"/>
    <w:rsid w:val="48104AB0"/>
    <w:rsid w:val="4B1B6239"/>
    <w:rsid w:val="4B2B6450"/>
    <w:rsid w:val="4FEE1AD3"/>
    <w:rsid w:val="50B67110"/>
    <w:rsid w:val="574D1E50"/>
    <w:rsid w:val="57DB3742"/>
    <w:rsid w:val="64E62AC3"/>
    <w:rsid w:val="6633282F"/>
    <w:rsid w:val="66557DF1"/>
    <w:rsid w:val="68517493"/>
    <w:rsid w:val="6B1E296D"/>
    <w:rsid w:val="6F762811"/>
    <w:rsid w:val="719D7AC6"/>
    <w:rsid w:val="733C0072"/>
    <w:rsid w:val="73B94130"/>
    <w:rsid w:val="74B43299"/>
    <w:rsid w:val="75113C1C"/>
    <w:rsid w:val="76FF2098"/>
    <w:rsid w:val="786E0926"/>
    <w:rsid w:val="78B657C4"/>
    <w:rsid w:val="78DB50B6"/>
    <w:rsid w:val="7955580E"/>
    <w:rsid w:val="7C661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2"/>
    <w:basedOn w:val="1"/>
    <w:next w:val="1"/>
    <w:qFormat/>
    <w:uiPriority w:val="1"/>
    <w:pPr>
      <w:spacing w:line="734" w:lineRule="exact"/>
      <w:ind w:right="435"/>
      <w:jc w:val="center"/>
      <w:outlineLvl w:val="1"/>
    </w:pPr>
    <w:rPr>
      <w:rFonts w:ascii="微软雅黑" w:hAnsi="微软雅黑" w:eastAsia="微软雅黑" w:cs="微软雅黑"/>
      <w:b/>
      <w:bCs/>
      <w:sz w:val="43"/>
      <w:szCs w:val="43"/>
    </w:rPr>
  </w:style>
  <w:style w:type="paragraph" w:styleId="4">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5">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6">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7">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8">
    <w:name w:val="heading 7"/>
    <w:basedOn w:val="1"/>
    <w:next w:val="1"/>
    <w:qFormat/>
    <w:uiPriority w:val="1"/>
    <w:pPr>
      <w:ind w:left="1657"/>
      <w:outlineLvl w:val="6"/>
    </w:pPr>
    <w:rPr>
      <w:rFonts w:ascii="微软雅黑" w:hAnsi="微软雅黑" w:eastAsia="微软雅黑" w:cs="微软雅黑"/>
      <w:b/>
      <w:bCs/>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qFormat/>
    <w:uiPriority w:val="0"/>
    <w:rPr>
      <w:color w:val="0000FF"/>
      <w:u w:val="single"/>
    </w:rPr>
  </w:style>
  <w:style w:type="table" w:customStyle="1" w:styleId="16">
    <w:name w:val="Table Normal"/>
    <w:semiHidden/>
    <w:unhideWhenUsed/>
    <w:qFormat/>
    <w:uiPriority w:val="2"/>
    <w:tblPr>
      <w:tblLayout w:type="fixed"/>
      <w:tblCellMar>
        <w:top w:w="0" w:type="dxa"/>
        <w:left w:w="0" w:type="dxa"/>
        <w:bottom w:w="0" w:type="dxa"/>
        <w:right w:w="0" w:type="dxa"/>
      </w:tblCellMar>
    </w:tblPr>
  </w:style>
  <w:style w:type="paragraph" w:styleId="17">
    <w:name w:val="List Paragraph"/>
    <w:basedOn w:val="1"/>
    <w:qFormat/>
    <w:uiPriority w:val="1"/>
    <w:pPr>
      <w:ind w:left="771" w:hanging="602"/>
    </w:pPr>
  </w:style>
  <w:style w:type="paragraph" w:customStyle="1" w:styleId="18">
    <w:name w:val="Table Paragraph"/>
    <w:basedOn w:val="1"/>
    <w:qFormat/>
    <w:uiPriority w:val="1"/>
  </w:style>
  <w:style w:type="paragraph" w:customStyle="1" w:styleId="19">
    <w:name w:val="Body text|1"/>
    <w:basedOn w:val="1"/>
    <w:qFormat/>
    <w:uiPriority w:val="0"/>
    <w:pPr>
      <w:spacing w:line="454" w:lineRule="auto"/>
      <w:ind w:firstLine="400"/>
    </w:pPr>
    <w:rPr>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5"/>
    <customShpInfo spid="_x0000_s1027"/>
    <customShpInfo spid="_x0000_s1028"/>
    <customShpInfo spid="_x0000_s1026"/>
    <customShpInfo spid="_x0000_s1029"/>
    <customShpInfo spid="_x0000_s1034"/>
    <customShpInfo spid="_x0000_s1035"/>
    <customShpInfo spid="_x0000_s1031"/>
    <customShpInfo spid="_x0000_s1032"/>
    <customShpInfo spid="_x0000_s1030"/>
    <customShpInfo spid="_x0000_s1033"/>
    <customShpInfo spid="_x0000_s1165"/>
    <customShpInfo spid="_x0000_s1166"/>
    <customShpInfo spid="_x0000_s1162"/>
    <customShpInfo spid="_x0000_s1163"/>
    <customShpInfo spid="_x0000_s1161"/>
    <customShpInfo spid="_x0000_s1164"/>
    <customShpInfo spid="_x0000_s1176"/>
    <customShpInfo spid="_x0000_s1191"/>
    <customShpInfo spid="_x0000_s1192"/>
    <customShpInfo spid="_x0000_s1190"/>
    <customShpInfo spid="_x0000_s2050"/>
    <customShpInfo spid="_x0000_s2051"/>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499</Words>
  <Characters>2850</Characters>
  <Lines>23</Lines>
  <Paragraphs>6</Paragraphs>
  <TotalTime>39</TotalTime>
  <ScaleCrop>false</ScaleCrop>
  <LinksUpToDate>false</LinksUpToDate>
  <CharactersWithSpaces>3343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cp:lastPrinted>2022-04-24T07:00:00Z</cp:lastPrinted>
  <dcterms:modified xsi:type="dcterms:W3CDTF">2022-05-04T00:43:47Z</dcterms:modified>
  <dc:title>中  华  人  民  共  和  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y fmtid="{D5CDD505-2E9C-101B-9397-08002B2CF9AE}" pid="7" name="commondata">
    <vt:lpwstr>eyJoZGlkIjoiNWE4MGI1NzdmNzRiZGI4MGM1MTk0M2EyZWIwODhlMzIifQ==</vt:lpwstr>
  </property>
</Properties>
</file>