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sz w:val="26"/>
        </w:rPr>
      </w:pPr>
      <w:r>
        <w:rPr>
          <w:rFonts w:hint="eastAsia"/>
          <w:lang w:val="en-US"/>
        </w:rPr>
        <w:t xml:space="preserve">                                                                      </w:t>
      </w:r>
      <w:r>
        <w:rPr>
          <w:rFonts w:hint="eastAsia"/>
          <w:lang w:val="en-US"/>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lang w:val="en-US"/>
        </w:rPr>
      </w:pPr>
      <w:r>
        <w:rPr>
          <w:rFonts w:hint="eastAsia" w:ascii="Times New Roman"/>
          <w:sz w:val="26"/>
          <w:lang w:val="en-US"/>
        </w:rPr>
        <w:t xml:space="preserve"> </w:t>
      </w:r>
    </w:p>
    <w:p>
      <w:pPr>
        <w:pStyle w:val="4"/>
        <w:tabs>
          <w:tab w:val="left" w:pos="4565"/>
          <w:tab w:val="left" w:pos="9146"/>
        </w:tabs>
        <w:spacing w:line="339" w:lineRule="exact"/>
        <w:ind w:right="17"/>
      </w:pPr>
      <w:r>
        <w:pict>
          <v:line id="_x0000_s2050" o:spid="_x0000_s2050" o:spt="20" style="position:absolute;left:0pt;margin-left:69.05pt;margin-top:6.8pt;height:0pt;width:457.3pt;mso-position-horizontal-relative:page;z-index:-251656192;mso-width-relative:page;mso-height-relative:page;" coordsize="21600,21600">
            <v:path arrowok="t"/>
            <v:fill focussize="0,0"/>
            <v:stroke weight="2.25pt"/>
            <v:imagedata o:title=""/>
            <o:lock v:ext="edit"/>
          </v:line>
        </w:pict>
      </w:r>
      <w:r>
        <w:rPr>
          <w:strike/>
          <w:w w:val="168"/>
        </w:rPr>
        <w:t xml:space="preserve"> </w:t>
      </w:r>
      <w:r>
        <w:rPr>
          <w:strike/>
        </w:rPr>
        <w:tab/>
      </w:r>
      <w:r>
        <w:rPr>
          <w:strike/>
          <w:w w:val="168"/>
        </w:rPr>
        <w:t xml:space="preserve"> </w:t>
      </w:r>
      <w:r>
        <w:rPr>
          <w:strike/>
        </w:rPr>
        <w:tab/>
      </w:r>
    </w:p>
    <w:p>
      <w:pPr>
        <w:spacing w:line="423" w:lineRule="exact"/>
        <w:ind w:left="145"/>
        <w:jc w:val="center"/>
        <w:rPr>
          <w:rFonts w:ascii="微软雅黑"/>
          <w:b/>
          <w:sz w:val="36"/>
        </w:rPr>
      </w:pPr>
      <w:r>
        <w:rPr>
          <w:rFonts w:ascii="微软雅黑"/>
          <w:b/>
          <w:w w:val="168"/>
          <w:sz w:val="36"/>
        </w:rPr>
        <w:t xml:space="preserve"> </w:t>
      </w:r>
    </w:p>
    <w:p>
      <w:pPr>
        <w:pStyle w:val="5"/>
        <w:spacing w:line="490" w:lineRule="exact"/>
        <w:ind w:left="162" w:right="17"/>
        <w:rPr>
          <w:sz w:val="36"/>
          <w:lang w:val="en-US"/>
        </w:rPr>
      </w:pPr>
      <w:r>
        <w:rPr>
          <w:rFonts w:hint="eastAsia"/>
          <w:color w:val="000000"/>
          <w:lang w:val="en-US"/>
        </w:rPr>
        <w:t>赤峰学院附属医院临床综合楼建设项目主体工程二次结构</w:t>
      </w:r>
      <w:r>
        <w:rPr>
          <w:rFonts w:hint="eastAsia"/>
          <w:spacing w:val="14"/>
          <w:lang w:val="en-US"/>
        </w:rPr>
        <w:t>劳务</w:t>
      </w:r>
    </w:p>
    <w:p>
      <w:pPr>
        <w:pStyle w:val="9"/>
        <w:spacing w:before="11"/>
        <w:rPr>
          <w:rFonts w:ascii="微软雅黑"/>
          <w:b/>
          <w:sz w:val="20"/>
        </w:rPr>
      </w:pPr>
    </w:p>
    <w:p>
      <w:pPr>
        <w:pStyle w:val="6"/>
        <w:ind w:left="87" w:right="17"/>
        <w:rPr>
          <w:rFonts w:ascii="宋体" w:eastAsia="宋体"/>
          <w:b w:val="0"/>
          <w:sz w:val="21"/>
          <w:lang w:val="en-US"/>
        </w:rPr>
      </w:pPr>
      <w:r>
        <w:rPr>
          <w:spacing w:val="14"/>
          <w:w w:val="85"/>
        </w:rPr>
        <w:t>招标项目编号：</w:t>
      </w:r>
      <w:r>
        <w:rPr>
          <w:rFonts w:hint="eastAsia"/>
          <w:spacing w:val="14"/>
          <w:w w:val="85"/>
          <w:lang w:val="en-US"/>
        </w:rPr>
        <w:t>ZYJZFSYY20220001</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b/>
          <w:sz w:val="36"/>
        </w:r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rPr>
        <w:t>五</w:t>
      </w:r>
      <w:r>
        <w:rPr>
          <w:rFonts w:hint="eastAsia" w:ascii="微软雅黑" w:eastAsia="微软雅黑"/>
          <w:b/>
          <w:sz w:val="31"/>
        </w:rPr>
        <w:t>月</w:t>
      </w:r>
    </w:p>
    <w:p>
      <w:pPr>
        <w:spacing w:line="448" w:lineRule="auto"/>
        <w:rPr>
          <w:rFonts w:ascii="微软雅黑" w:eastAsia="微软雅黑"/>
          <w:sz w:val="36"/>
        </w:rPr>
        <w:sectPr>
          <w:type w:val="continuous"/>
          <w:pgSz w:w="11910" w:h="16850"/>
          <w:pgMar w:top="1420" w:right="920" w:bottom="280" w:left="940" w:header="720" w:footer="720" w:gutter="0"/>
          <w:cols w:space="720" w:num="1"/>
        </w:sectPr>
      </w:pPr>
    </w:p>
    <w:p>
      <w:pPr>
        <w:spacing w:line="744" w:lineRule="exact"/>
        <w:ind w:left="205"/>
        <w:jc w:val="center"/>
        <w:rPr>
          <w:rFonts w:ascii="微软雅黑"/>
          <w:b/>
          <w:sz w:val="48"/>
        </w:rPr>
      </w:pPr>
      <w:r>
        <w:pict>
          <v:line id="_x0000_s2051" o:spid="_x0000_s2051" o:spt="20" style="position:absolute;left:0pt;margin-left:69.05pt;margin-top:2.6pt;height:0pt;width:457.3pt;mso-position-horizontal-relative:page;z-index:-251654144;mso-width-relative:page;mso-height-relative:page;" coordsize="21600,21600">
            <v:path arrowok="t"/>
            <v:fill focussize="0,0"/>
            <v:stroke/>
            <v:imagedata o:title=""/>
            <o:lock v:ext="edit"/>
          </v:line>
        </w:pict>
      </w:r>
      <w:r>
        <w:rPr>
          <w:rFonts w:ascii="微软雅黑"/>
          <w:b/>
          <w:w w:val="168"/>
          <w:sz w:val="48"/>
        </w:rPr>
        <w:t xml:space="preserve"> </w:t>
      </w:r>
    </w:p>
    <w:p>
      <w:pPr>
        <w:spacing w:line="571" w:lineRule="exact"/>
        <w:ind w:left="154" w:right="17"/>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ind w:left="471"/>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rPr>
        <w:t>3</w:t>
      </w:r>
      <w:r>
        <w:rPr>
          <w:rFonts w:hint="eastAsia"/>
          <w:spacing w:val="7"/>
          <w:sz w:val="28"/>
          <w:lang w:val="en-US"/>
        </w:rPr>
        <w:fldChar w:fldCharType="end"/>
      </w:r>
      <w:r>
        <w:rPr>
          <w:sz w:val="28"/>
        </w:rPr>
        <w:t xml:space="preserve">  </w:t>
      </w:r>
    </w:p>
    <w:p>
      <w:pPr>
        <w:pStyle w:val="9"/>
        <w:spacing w:before="9"/>
      </w:pPr>
    </w:p>
    <w:p>
      <w:pPr>
        <w:tabs>
          <w:tab w:val="left" w:leader="dot" w:pos="8972"/>
        </w:tabs>
        <w:ind w:left="471"/>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rPr>
        <w:t xml:space="preserve">  </w:t>
      </w:r>
      <w:r>
        <w:rPr>
          <w:rFonts w:hint="eastAsia"/>
          <w:spacing w:val="7"/>
          <w:sz w:val="28"/>
          <w:lang w:val="en-US"/>
        </w:rPr>
        <w:t>5</w:t>
      </w:r>
      <w:r>
        <w:rPr>
          <w:rFonts w:hint="eastAsia"/>
          <w:spacing w:val="7"/>
          <w:sz w:val="28"/>
          <w:lang w:val="en-US"/>
        </w:rPr>
        <w:fldChar w:fldCharType="end"/>
      </w:r>
      <w:r>
        <w:rPr>
          <w:sz w:val="28"/>
        </w:rPr>
        <w:t xml:space="preserve"> </w:t>
      </w:r>
    </w:p>
    <w:p>
      <w:pPr>
        <w:spacing w:before="32"/>
        <w:ind w:right="8923"/>
        <w:jc w:val="center"/>
        <w:rPr>
          <w:rFonts w:ascii="微软雅黑"/>
          <w:b/>
          <w:sz w:val="36"/>
        </w:rPr>
      </w:pPr>
      <w:r>
        <w:rPr>
          <w:rFonts w:ascii="微软雅黑"/>
          <w:b/>
          <w:w w:val="168"/>
          <w:sz w:val="36"/>
        </w:rPr>
        <w:t xml:space="preserve"> </w:t>
      </w:r>
    </w:p>
    <w:p>
      <w:pPr>
        <w:spacing w:before="267" w:line="565"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565" w:lineRule="exact"/>
        <w:ind w:left="145"/>
        <w:jc w:val="center"/>
        <w:rPr>
          <w:rFonts w:ascii="微软雅黑"/>
          <w:b/>
          <w:sz w:val="36"/>
        </w:rPr>
      </w:pPr>
      <w:r>
        <w:rPr>
          <w:rFonts w:ascii="微软雅黑"/>
          <w:b/>
          <w:w w:val="168"/>
          <w:sz w:val="36"/>
        </w:rPr>
        <w:t xml:space="preserve"> </w:t>
      </w:r>
    </w:p>
    <w:p>
      <w:pPr>
        <w:spacing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2052" o:spid="_x0000_s2052" o:spt="203" style="height:0.75pt;width:457.35pt;" coordsize="9147,15">
            <o:lock v:ext="edit"/>
            <v:line id="_x0000_s2053" o:spid="_x0000_s2053" o:spt="20" style="position:absolute;left:0;top:8;height:0;width:9146;" coordsize="21600,21600">
              <v:path arrowok="t"/>
              <v:fill focussize="0,0"/>
              <v:stroke/>
              <v:imagedata o:title=""/>
              <o:lock v:ext="edit"/>
            </v:line>
            <w10:wrap type="none"/>
            <w10:anchorlock/>
          </v:group>
        </w:pict>
      </w:r>
    </w:p>
    <w:p>
      <w:pPr>
        <w:spacing w:line="553" w:lineRule="exact"/>
        <w:ind w:left="139" w:right="17"/>
        <w:jc w:val="center"/>
        <w:rPr>
          <w:rFonts w:ascii="微软雅黑" w:eastAsia="微软雅黑"/>
          <w:b/>
          <w:sz w:val="31"/>
        </w:rPr>
      </w:pPr>
      <w:bookmarkStart w:id="0" w:name="_bookmark0"/>
      <w:bookmarkEnd w:id="0"/>
      <w:bookmarkStart w:id="1" w:name="第一章__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line="505" w:lineRule="exact"/>
        <w:ind w:left="87" w:right="17"/>
        <w:jc w:val="center"/>
        <w:rPr>
          <w:sz w:val="21"/>
        </w:rPr>
      </w:pPr>
      <w:r>
        <w:rPr>
          <w:rFonts w:hint="eastAsia" w:ascii="微软雅黑" w:eastAsia="微软雅黑"/>
          <w:b/>
          <w:sz w:val="28"/>
          <w:lang w:val="en-US"/>
        </w:rPr>
        <w:t>赤峰学院附属医院临床综合楼建设项目主体工程二次结构劳务</w:t>
      </w:r>
      <w:r>
        <w:rPr>
          <w:rFonts w:hint="eastAsia" w:ascii="微软雅黑" w:eastAsia="微软雅黑"/>
          <w:b/>
          <w:sz w:val="28"/>
        </w:rPr>
        <w:t>招标公告</w:t>
      </w:r>
      <w:r>
        <w:rPr>
          <w:sz w:val="21"/>
        </w:rPr>
        <w:t xml:space="preserve"> </w:t>
      </w:r>
    </w:p>
    <w:p>
      <w:pPr>
        <w:pStyle w:val="9"/>
        <w:spacing w:before="79"/>
        <w:ind w:left="34" w:right="17"/>
        <w:jc w:val="center"/>
        <w:rPr>
          <w:rFonts w:ascii="微软雅黑"/>
          <w:b/>
          <w:sz w:val="10"/>
          <w:lang w:val="en-US"/>
        </w:rPr>
      </w:pPr>
      <w:r>
        <w:t>招标项目编号：</w:t>
      </w:r>
      <w:r>
        <w:rPr>
          <w:rFonts w:hint="eastAsia"/>
          <w:spacing w:val="14"/>
          <w:w w:val="85"/>
          <w:lang w:val="en-US"/>
        </w:rPr>
        <w:t>ZYJZFSYY20220001</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rFonts w:ascii="微软雅黑" w:eastAsia="微软雅黑"/>
          <w:bCs/>
          <w:sz w:val="24"/>
          <w:lang w:val="en-US"/>
        </w:rPr>
      </w:pPr>
      <w:r>
        <w:rPr>
          <w:rFonts w:hint="eastAsia" w:ascii="微软雅黑" w:eastAsia="微软雅黑"/>
          <w:bCs/>
          <w:sz w:val="24"/>
          <w:lang w:val="en-US"/>
        </w:rPr>
        <w:t>赤峰学院附属医院临床综合楼建设项目现已施工至主体三层</w:t>
      </w:r>
      <w:r>
        <w:rPr>
          <w:bCs/>
          <w:spacing w:val="-13"/>
          <w:w w:val="95"/>
          <w:sz w:val="24"/>
        </w:rPr>
        <w:t>，</w:t>
      </w:r>
      <w:r>
        <w:rPr>
          <w:rFonts w:hint="eastAsia" w:ascii="微软雅黑" w:hAnsi="微软雅黑" w:eastAsia="微软雅黑" w:cs="微软雅黑"/>
          <w:bCs/>
          <w:sz w:val="24"/>
          <w:szCs w:val="24"/>
          <w:lang w:val="en-US"/>
        </w:rPr>
        <w:t>二次结构已具备施工条件，</w:t>
      </w:r>
      <w:r>
        <w:rPr>
          <w:rFonts w:ascii="微软雅黑" w:hAnsi="微软雅黑" w:eastAsia="微软雅黑" w:cs="微软雅黑"/>
          <w:bCs/>
          <w:sz w:val="24"/>
          <w:szCs w:val="24"/>
        </w:rPr>
        <w:t>招标人</w:t>
      </w:r>
      <w:r>
        <w:rPr>
          <w:rFonts w:hint="eastAsia" w:ascii="微软雅黑" w:hAnsi="微软雅黑" w:eastAsia="微软雅黑" w:cs="微软雅黑"/>
          <w:bCs/>
          <w:sz w:val="24"/>
          <w:szCs w:val="24"/>
          <w:lang w:val="en-US"/>
        </w:rPr>
        <w:t>内蒙古中亿建筑有限公司</w:t>
      </w:r>
      <w:r>
        <w:rPr>
          <w:rFonts w:ascii="微软雅黑" w:hAnsi="微软雅黑" w:eastAsia="微软雅黑" w:cs="微软雅黑"/>
          <w:bCs/>
          <w:sz w:val="24"/>
          <w:szCs w:val="24"/>
        </w:rPr>
        <w:t>。项目已具备招标条件，现</w:t>
      </w:r>
      <w:r>
        <w:rPr>
          <w:rFonts w:hint="eastAsia" w:ascii="微软雅黑" w:eastAsia="微软雅黑"/>
          <w:bCs/>
          <w:sz w:val="24"/>
        </w:rPr>
        <w:t>对本项目的</w:t>
      </w:r>
      <w:r>
        <w:rPr>
          <w:rFonts w:hint="eastAsia" w:ascii="微软雅黑" w:eastAsia="微软雅黑"/>
          <w:bCs/>
          <w:sz w:val="24"/>
          <w:lang w:val="en-US"/>
        </w:rPr>
        <w:t>主体工程二次结构劳务进行公开招标。</w:t>
      </w:r>
    </w:p>
    <w:p>
      <w:pPr>
        <w:numPr>
          <w:ilvl w:val="0"/>
          <w:numId w:val="1"/>
        </w:numPr>
        <w:spacing w:before="11" w:line="223" w:lineRule="auto"/>
        <w:ind w:right="475" w:firstLine="480" w:firstLineChars="200"/>
        <w:jc w:val="both"/>
        <w:rPr>
          <w:rFonts w:ascii="微软雅黑" w:eastAsia="微软雅黑"/>
          <w:b/>
          <w:w w:val="167"/>
          <w:sz w:val="24"/>
        </w:rPr>
      </w:pPr>
      <w:r>
        <w:rPr>
          <w:rFonts w:hint="eastAsia" w:ascii="微软雅黑" w:eastAsia="微软雅黑"/>
          <w:b/>
          <w:sz w:val="24"/>
        </w:rPr>
        <w:t>工程概况与招标范围</w:t>
      </w:r>
      <w:r>
        <w:rPr>
          <w:rFonts w:hint="eastAsia" w:ascii="微软雅黑" w:eastAsia="微软雅黑"/>
          <w:b/>
          <w:w w:val="167"/>
          <w:sz w:val="24"/>
        </w:rPr>
        <w:t xml:space="preserve"> </w:t>
      </w:r>
    </w:p>
    <w:p>
      <w:pPr>
        <w:ind w:firstLine="952" w:firstLineChars="400"/>
        <w:jc w:val="both"/>
        <w:rPr>
          <w:sz w:val="24"/>
        </w:rPr>
      </w:pPr>
      <w:r>
        <w:rPr>
          <w:rFonts w:hint="eastAsia"/>
          <w:spacing w:val="-1"/>
          <w:sz w:val="24"/>
          <w:lang w:val="en-US"/>
        </w:rPr>
        <w:t>2.1</w:t>
      </w:r>
      <w:r>
        <w:rPr>
          <w:spacing w:val="-1"/>
          <w:sz w:val="24"/>
        </w:rPr>
        <w:t>工程名称：</w:t>
      </w:r>
      <w:r>
        <w:rPr>
          <w:rFonts w:hint="eastAsia" w:ascii="微软雅黑" w:eastAsia="微软雅黑"/>
          <w:bCs/>
          <w:sz w:val="24"/>
          <w:lang w:val="en-US"/>
        </w:rPr>
        <w:t>赤峰学院附属医院临床综合楼建设项目</w:t>
      </w:r>
      <w:r>
        <w:rPr>
          <w:sz w:val="24"/>
        </w:rPr>
        <w:t xml:space="preserve"> </w:t>
      </w:r>
    </w:p>
    <w:p>
      <w:pPr>
        <w:pStyle w:val="17"/>
        <w:tabs>
          <w:tab w:val="left" w:pos="1373"/>
        </w:tabs>
        <w:ind w:left="0" w:firstLine="952" w:firstLineChars="400"/>
        <w:rPr>
          <w:sz w:val="24"/>
        </w:rPr>
      </w:pPr>
      <w:r>
        <w:rPr>
          <w:rFonts w:hint="eastAsia"/>
          <w:spacing w:val="-1"/>
          <w:sz w:val="24"/>
          <w:lang w:val="en-US"/>
        </w:rPr>
        <w:t>2.2</w:t>
      </w:r>
      <w:r>
        <w:rPr>
          <w:spacing w:val="-1"/>
          <w:sz w:val="24"/>
        </w:rPr>
        <w:t>标段名称：</w:t>
      </w:r>
      <w:r>
        <w:rPr>
          <w:rFonts w:hint="eastAsia" w:ascii="微软雅黑" w:eastAsia="微软雅黑"/>
          <w:bCs/>
          <w:sz w:val="24"/>
          <w:lang w:val="en-US"/>
        </w:rPr>
        <w:t>赤峰学院附属医院临床综合楼建设项目主体工程二次结构劳务</w:t>
      </w:r>
    </w:p>
    <w:p>
      <w:pPr>
        <w:pStyle w:val="17"/>
        <w:tabs>
          <w:tab w:val="left" w:pos="1373"/>
        </w:tabs>
        <w:ind w:left="0" w:firstLine="928" w:firstLineChars="400"/>
        <w:rPr>
          <w:sz w:val="24"/>
        </w:rPr>
      </w:pPr>
      <w:r>
        <w:rPr>
          <w:rFonts w:hint="eastAsia"/>
          <w:spacing w:val="-4"/>
          <w:sz w:val="24"/>
          <w:lang w:val="en-US"/>
        </w:rPr>
        <w:t>2.3</w:t>
      </w:r>
      <w:r>
        <w:rPr>
          <w:spacing w:val="-4"/>
          <w:sz w:val="24"/>
        </w:rPr>
        <w:t>建设地点：</w:t>
      </w:r>
      <w:r>
        <w:rPr>
          <w:rFonts w:hint="eastAsia" w:ascii="微软雅黑" w:eastAsia="微软雅黑"/>
          <w:bCs/>
          <w:sz w:val="24"/>
          <w:lang w:val="en-US"/>
        </w:rPr>
        <w:t>赤峰学院附属医院临床综合楼院内</w:t>
      </w:r>
      <w:r>
        <w:rPr>
          <w:spacing w:val="-20"/>
          <w:sz w:val="24"/>
        </w:rPr>
        <w:t xml:space="preserve"> </w:t>
      </w:r>
    </w:p>
    <w:p>
      <w:pPr>
        <w:pStyle w:val="9"/>
        <w:spacing w:before="55" w:line="328" w:lineRule="auto"/>
        <w:ind w:left="471" w:right="431" w:firstLine="480"/>
      </w:pPr>
      <w:r>
        <w:rPr>
          <w:rFonts w:hint="eastAsia"/>
          <w:lang w:val="en-US" w:eastAsia="zh-CN"/>
        </w:rPr>
        <w:t>2.4</w:t>
      </w:r>
      <w:r>
        <w:t>工程规模：</w:t>
      </w:r>
      <w:r>
        <w:rPr>
          <w:rFonts w:hint="eastAsia"/>
          <w:lang w:eastAsia="zh-CN"/>
        </w:rPr>
        <w:t>本工程</w:t>
      </w:r>
      <w:r>
        <w:t>总建筑面积</w:t>
      </w:r>
      <w:r>
        <w:rPr>
          <w:rFonts w:hint="eastAsia"/>
          <w:lang w:val="en-US" w:eastAsia="zh-CN"/>
        </w:rPr>
        <w:t>75399.21</w:t>
      </w:r>
      <w:r>
        <w:t>平方米，其中地上医疗综合楼面积</w:t>
      </w:r>
      <w:r>
        <w:rPr>
          <w:rFonts w:hint="eastAsia"/>
          <w:lang w:val="en-US" w:eastAsia="zh-CN"/>
        </w:rPr>
        <w:t>35899.21</w:t>
      </w:r>
      <w:r>
        <w:t>平方米，地下</w:t>
      </w:r>
      <w:r>
        <w:rPr>
          <w:rFonts w:hint="eastAsia"/>
          <w:lang w:eastAsia="zh-CN"/>
        </w:rPr>
        <w:t>建筑</w:t>
      </w:r>
      <w:r>
        <w:t>面</w:t>
      </w:r>
      <w:r>
        <w:rPr>
          <w:rFonts w:hint="eastAsia"/>
          <w:lang w:val="en-US" w:eastAsia="zh-CN"/>
        </w:rPr>
        <w:t>35900平米，基底面积5695.45平方米</w:t>
      </w:r>
      <w:r>
        <w:t>。</w:t>
      </w:r>
    </w:p>
    <w:p>
      <w:pPr>
        <w:pStyle w:val="9"/>
        <w:spacing w:before="55" w:line="328" w:lineRule="auto"/>
        <w:ind w:left="471" w:right="431" w:firstLine="480"/>
      </w:pPr>
      <w:r>
        <w:rPr>
          <w:rFonts w:hint="eastAsia"/>
          <w:lang w:val="en-US" w:eastAsia="zh-CN"/>
        </w:rPr>
        <w:t>2.5</w:t>
      </w:r>
      <w:r>
        <w:t>招标范围：本项目工程施工图纸范围内的</w:t>
      </w:r>
      <w:r>
        <w:rPr>
          <w:rFonts w:hint="eastAsia"/>
          <w:lang w:val="en-US" w:eastAsia="zh-CN"/>
        </w:rPr>
        <w:t>全部二次结构工程劳务</w:t>
      </w:r>
    </w:p>
    <w:p>
      <w:pPr>
        <w:pStyle w:val="9"/>
        <w:spacing w:before="55" w:line="328" w:lineRule="auto"/>
        <w:ind w:left="471" w:right="431" w:firstLine="480"/>
      </w:pPr>
      <w:r>
        <w:t>工期：202</w:t>
      </w:r>
      <w:r>
        <w:rPr>
          <w:rFonts w:hint="eastAsia"/>
          <w:lang w:val="en-US"/>
        </w:rPr>
        <w:t>2</w:t>
      </w:r>
      <w:r>
        <w:t xml:space="preserve"> 年</w:t>
      </w:r>
      <w:r>
        <w:rPr>
          <w:rFonts w:hint="eastAsia"/>
          <w:lang w:val="en-US" w:eastAsia="zh-CN"/>
        </w:rPr>
        <w:t xml:space="preserve"> 7 </w:t>
      </w:r>
      <w:r>
        <w:t>月</w:t>
      </w:r>
      <w:r>
        <w:rPr>
          <w:rFonts w:hint="eastAsia"/>
          <w:lang w:val="en-US" w:eastAsia="zh-CN"/>
        </w:rPr>
        <w:t xml:space="preserve"> </w:t>
      </w:r>
      <w:r>
        <w:t>30日前</w:t>
      </w:r>
      <w:r>
        <w:rPr>
          <w:rFonts w:hint="eastAsia"/>
          <w:lang w:val="en-US"/>
        </w:rPr>
        <w:t>主体交工</w:t>
      </w:r>
      <w:r>
        <w:t xml:space="preserve">（具体开工日期以合同签订日期为准） </w:t>
      </w:r>
    </w:p>
    <w:p>
      <w:pPr>
        <w:pStyle w:val="9"/>
        <w:spacing w:before="55" w:line="328" w:lineRule="auto"/>
        <w:ind w:left="471" w:right="431" w:firstLine="480"/>
      </w:pPr>
      <w:r>
        <w:t>质量要求：</w:t>
      </w:r>
      <w:r>
        <w:rPr>
          <w:rFonts w:hint="eastAsia"/>
          <w:lang w:val="en-US"/>
        </w:rPr>
        <w:t>鲁班奖。</w:t>
      </w:r>
    </w:p>
    <w:p>
      <w:pPr>
        <w:pStyle w:val="17"/>
        <w:tabs>
          <w:tab w:val="left" w:pos="1373"/>
        </w:tabs>
        <w:spacing w:line="256" w:lineRule="auto"/>
        <w:ind w:left="0" w:right="6874" w:firstLine="540" w:firstLineChars="200"/>
        <w:jc w:val="both"/>
        <w:rPr>
          <w:rFonts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line="363" w:lineRule="exac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 xml:space="preserve">严重违法失信信息； </w:t>
      </w:r>
    </w:p>
    <w:p>
      <w:pPr>
        <w:pStyle w:val="8"/>
        <w:spacing w:before="37" w:line="431" w:lineRule="exact"/>
        <w:ind w:left="471"/>
        <w:rPr>
          <w:rFonts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line="431" w:lineRule="exact"/>
        <w:ind w:hanging="362"/>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pPr>
        <w:pStyle w:val="8"/>
        <w:spacing w:line="349" w:lineRule="exact"/>
        <w:ind w:left="471"/>
        <w:rPr>
          <w:rFonts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pPr>
      <w:r>
        <w:t>投标文件</w:t>
      </w:r>
      <w:r>
        <w:rPr>
          <w:rFonts w:hint="eastAsia"/>
          <w:lang w:val="en-US"/>
        </w:rPr>
        <w:t>为</w:t>
      </w:r>
      <w:r>
        <w:t xml:space="preserve">电子版投标文件投标文件递交的截止时间（投标截止时间下同）为 </w:t>
      </w:r>
      <w:r>
        <w:rPr>
          <w:rFonts w:hint="eastAsia"/>
        </w:rPr>
        <w:t>202</w:t>
      </w:r>
      <w:r>
        <w:rPr>
          <w:rFonts w:hint="eastAsia"/>
          <w:lang w:val="en-US"/>
        </w:rPr>
        <w:t>2</w:t>
      </w:r>
      <w:r>
        <w:rPr>
          <w:rFonts w:hint="eastAsia"/>
        </w:rPr>
        <w:t xml:space="preserve"> 年</w:t>
      </w:r>
      <w:r>
        <w:rPr>
          <w:rFonts w:hint="eastAsia"/>
          <w:lang w:val="en-US"/>
        </w:rPr>
        <w:t>5</w:t>
      </w:r>
      <w:r>
        <w:rPr>
          <w:rFonts w:hint="eastAsia"/>
        </w:rPr>
        <w:t>月</w:t>
      </w:r>
      <w:r>
        <w:rPr>
          <w:rFonts w:hint="eastAsia"/>
          <w:lang w:val="en-US" w:eastAsia="zh-CN"/>
        </w:rPr>
        <w:t>14</w:t>
      </w:r>
      <w:r>
        <w:rPr>
          <w:rFonts w:hint="eastAsia"/>
        </w:rPr>
        <w:t>日 09 时 00 分</w:t>
      </w:r>
      <w:r>
        <w:t>，投标人应当在投标截止时间前，以</w:t>
      </w:r>
      <w:r>
        <w:rPr>
          <w:rFonts w:hint="eastAsia"/>
          <w:lang w:val="en-US"/>
        </w:rPr>
        <w:t>邮件形式发至内蒙古中亿建筑有限公司电子邮箱 nmgzyjzzc@163.com</w:t>
      </w:r>
    </w:p>
    <w:p>
      <w:pPr>
        <w:spacing w:line="429" w:lineRule="exact"/>
        <w:ind w:left="471"/>
        <w:rPr>
          <w:rFonts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40"/>
        <w:ind w:left="952"/>
        <w:rPr>
          <w:lang w:val="en-US"/>
        </w:rPr>
      </w:pPr>
      <w:r>
        <w:t>招 标 人：</w:t>
      </w:r>
      <w:r>
        <w:rPr>
          <w:rFonts w:hint="eastAsia"/>
          <w:lang w:val="en-US"/>
        </w:rPr>
        <w:t>内蒙古中亿建筑有限公司</w:t>
      </w:r>
    </w:p>
    <w:p>
      <w:pPr>
        <w:pStyle w:val="9"/>
        <w:spacing w:before="98" w:line="316" w:lineRule="auto"/>
        <w:ind w:left="952" w:right="3448"/>
        <w:rPr>
          <w:spacing w:val="-19"/>
          <w:lang w:val="en-US"/>
        </w:rPr>
      </w:pPr>
      <w:r>
        <w:rPr>
          <w:spacing w:val="-3"/>
        </w:rPr>
        <w:t>地    址：</w:t>
      </w:r>
      <w:r>
        <w:rPr>
          <w:rFonts w:hint="eastAsia"/>
          <w:spacing w:val="-3"/>
          <w:lang w:val="en-US"/>
        </w:rPr>
        <w:t>和美工贸园区</w:t>
      </w:r>
      <w:r>
        <w:rPr>
          <w:rFonts w:hint="eastAsia"/>
          <w:lang w:val="en-US"/>
        </w:rPr>
        <w:t>内蒙古中亿建筑有限公司</w:t>
      </w:r>
    </w:p>
    <w:p>
      <w:pPr>
        <w:pStyle w:val="9"/>
        <w:spacing w:before="98" w:line="316" w:lineRule="auto"/>
        <w:ind w:left="952" w:right="3448"/>
        <w:rPr>
          <w:rFonts w:hint="default" w:eastAsia="宋体"/>
          <w:lang w:val="en-US" w:eastAsia="zh-CN"/>
        </w:rPr>
      </w:pPr>
      <w:r>
        <w:rPr>
          <w:spacing w:val="-19"/>
        </w:rPr>
        <w:t>联</w:t>
      </w:r>
      <w:r>
        <w:rPr>
          <w:spacing w:val="-1"/>
        </w:rPr>
        <w:t xml:space="preserve"> </w:t>
      </w:r>
      <w:r>
        <w:t>系 人：</w:t>
      </w:r>
      <w:r>
        <w:rPr>
          <w:rFonts w:hint="eastAsia"/>
          <w:lang w:val="en-US"/>
        </w:rPr>
        <w:t>白</w:t>
      </w:r>
      <w:r>
        <w:rPr>
          <w:rFonts w:hint="eastAsia"/>
          <w:lang w:val="en-US" w:eastAsia="zh-CN"/>
        </w:rPr>
        <w:t>主任</w:t>
      </w:r>
    </w:p>
    <w:p>
      <w:pPr>
        <w:pStyle w:val="9"/>
        <w:spacing w:line="306" w:lineRule="exact"/>
        <w:ind w:left="952"/>
        <w:rPr>
          <w:lang w:val="en-US"/>
        </w:rPr>
      </w:pPr>
      <w:r>
        <w:rPr>
          <w:spacing w:val="19"/>
        </w:rPr>
        <w:t>电  话 ：</w:t>
      </w:r>
      <w:r>
        <w:t>0476-</w:t>
      </w:r>
      <w:r>
        <w:rPr>
          <w:rFonts w:hint="eastAsia"/>
          <w:lang w:val="en-US"/>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spacing w:line="553" w:lineRule="exact"/>
        <w:ind w:right="17"/>
        <w:jc w:val="center"/>
        <w:rPr>
          <w:rFonts w:ascii="微软雅黑" w:eastAsia="微软雅黑"/>
          <w:b/>
          <w:sz w:val="31"/>
        </w:rPr>
      </w:pPr>
      <w:bookmarkStart w:id="3" w:name="一、投标函及投标函附录"/>
      <w:bookmarkEnd w:id="3"/>
      <w:bookmarkStart w:id="4" w:name="第二章__投标人须知"/>
      <w:bookmarkEnd w:id="4"/>
      <w:r>
        <w:rPr>
          <w:rFonts w:hint="eastAsia" w:ascii="微软雅黑" w:eastAsia="微软雅黑"/>
          <w:b/>
          <w:sz w:val="31"/>
          <w:lang w:val="en-US"/>
        </w:rPr>
        <w:t xml:space="preserve">第二章   </w:t>
      </w:r>
      <w:r>
        <w:rPr>
          <w:rFonts w:hint="eastAsia" w:ascii="微软雅黑" w:eastAsia="微软雅黑"/>
          <w:b/>
          <w:sz w:val="31"/>
        </w:rPr>
        <w:t>投标人须知</w:t>
      </w:r>
    </w:p>
    <w:p>
      <w:pPr>
        <w:numPr>
          <w:ilvl w:val="0"/>
          <w:numId w:val="4"/>
        </w:numPr>
        <w:spacing w:line="553" w:lineRule="exact"/>
        <w:ind w:right="17"/>
        <w:jc w:val="both"/>
        <w:rPr>
          <w:b/>
          <w:sz w:val="24"/>
          <w:szCs w:val="24"/>
          <w:lang w:val="en-US"/>
        </w:rPr>
      </w:pPr>
      <w:r>
        <w:rPr>
          <w:rFonts w:hint="eastAsia"/>
          <w:b/>
          <w:sz w:val="24"/>
          <w:szCs w:val="24"/>
          <w:lang w:val="en-US"/>
        </w:rPr>
        <w:t>工程概况</w:t>
      </w:r>
    </w:p>
    <w:p>
      <w:pPr>
        <w:pStyle w:val="17"/>
        <w:tabs>
          <w:tab w:val="left" w:pos="1373"/>
        </w:tabs>
        <w:spacing w:before="24"/>
        <w:ind w:left="0" w:firstLine="476" w:firstLineChars="200"/>
        <w:rPr>
          <w:sz w:val="24"/>
        </w:rPr>
      </w:pPr>
      <w:r>
        <w:rPr>
          <w:spacing w:val="-1"/>
          <w:sz w:val="24"/>
        </w:rPr>
        <w:t>工程名称：</w:t>
      </w:r>
      <w:r>
        <w:rPr>
          <w:rFonts w:hint="eastAsia" w:ascii="微软雅黑" w:eastAsia="微软雅黑"/>
          <w:bCs/>
          <w:sz w:val="24"/>
          <w:lang w:val="en-US"/>
        </w:rPr>
        <w:t>赤峰学院附属医院临床综合楼建设项目</w:t>
      </w:r>
      <w:r>
        <w:rPr>
          <w:sz w:val="24"/>
        </w:rPr>
        <w:t xml:space="preserve">  </w:t>
      </w:r>
    </w:p>
    <w:p>
      <w:pPr>
        <w:pStyle w:val="17"/>
        <w:tabs>
          <w:tab w:val="left" w:pos="1373"/>
        </w:tabs>
        <w:ind w:left="0" w:firstLine="476" w:firstLineChars="200"/>
        <w:rPr>
          <w:sz w:val="24"/>
        </w:rPr>
      </w:pPr>
      <w:r>
        <w:rPr>
          <w:spacing w:val="-1"/>
          <w:sz w:val="24"/>
        </w:rPr>
        <w:t>标段名称：</w:t>
      </w:r>
      <w:r>
        <w:rPr>
          <w:rFonts w:hint="eastAsia" w:ascii="微软雅黑" w:eastAsia="微软雅黑"/>
          <w:bCs/>
          <w:sz w:val="24"/>
          <w:lang w:val="en-US"/>
        </w:rPr>
        <w:t>赤峰学院附属医院临床综合楼建设项目主体工程二次结构劳务</w:t>
      </w:r>
    </w:p>
    <w:p>
      <w:pPr>
        <w:pStyle w:val="17"/>
        <w:tabs>
          <w:tab w:val="left" w:pos="1373"/>
        </w:tabs>
        <w:spacing w:before="97"/>
        <w:ind w:left="0" w:firstLine="464" w:firstLineChars="200"/>
        <w:rPr>
          <w:sz w:val="24"/>
        </w:rPr>
      </w:pPr>
      <w:r>
        <w:rPr>
          <w:spacing w:val="-4"/>
          <w:sz w:val="24"/>
        </w:rPr>
        <w:t>建设地点：</w:t>
      </w:r>
      <w:r>
        <w:rPr>
          <w:rFonts w:hint="eastAsia" w:ascii="微软雅黑" w:eastAsia="微软雅黑"/>
          <w:bCs/>
          <w:sz w:val="24"/>
          <w:lang w:val="en-US"/>
        </w:rPr>
        <w:t>赤峰学院附属医院临床综合楼院内</w:t>
      </w:r>
      <w:r>
        <w:rPr>
          <w:spacing w:val="-20"/>
          <w:sz w:val="24"/>
        </w:rPr>
        <w:t xml:space="preserve"> </w:t>
      </w:r>
    </w:p>
    <w:p>
      <w:pPr>
        <w:pStyle w:val="17"/>
        <w:tabs>
          <w:tab w:val="left" w:pos="1373"/>
        </w:tabs>
        <w:spacing w:before="97" w:line="316" w:lineRule="auto"/>
        <w:ind w:left="0" w:right="474" w:firstLine="440" w:firstLineChars="200"/>
        <w:jc w:val="both"/>
        <w:rPr>
          <w:sz w:val="24"/>
        </w:rPr>
      </w:pPr>
      <w:r>
        <w:rPr>
          <w:spacing w:val="-10"/>
          <w:sz w:val="24"/>
        </w:rPr>
        <w:t>工程规模：</w:t>
      </w:r>
      <w:r>
        <w:rPr>
          <w:rFonts w:hint="eastAsia"/>
          <w:color w:val="000000"/>
          <w:sz w:val="24"/>
          <w:szCs w:val="24"/>
        </w:rPr>
        <w:t>本工程</w:t>
      </w:r>
      <w:r>
        <w:rPr>
          <w:color w:val="000000"/>
          <w:sz w:val="24"/>
          <w:szCs w:val="24"/>
        </w:rPr>
        <w:t>总建筑面积</w:t>
      </w:r>
      <w:r>
        <w:rPr>
          <w:rFonts w:hint="eastAsia"/>
          <w:color w:val="000000"/>
          <w:sz w:val="24"/>
          <w:szCs w:val="24"/>
          <w:lang w:val="en-US"/>
        </w:rPr>
        <w:t>75399.21</w:t>
      </w:r>
      <w:r>
        <w:rPr>
          <w:color w:val="000000"/>
          <w:sz w:val="24"/>
          <w:szCs w:val="24"/>
        </w:rPr>
        <w:t>平方米，其中地上医疗综合楼面积</w:t>
      </w:r>
      <w:r>
        <w:rPr>
          <w:rFonts w:hint="eastAsia"/>
          <w:color w:val="000000"/>
          <w:sz w:val="24"/>
          <w:szCs w:val="24"/>
          <w:lang w:val="en-US"/>
        </w:rPr>
        <w:t>35899.21</w:t>
      </w:r>
      <w:r>
        <w:rPr>
          <w:color w:val="000000"/>
          <w:sz w:val="24"/>
          <w:szCs w:val="24"/>
        </w:rPr>
        <w:t>平方米，地下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pPr>
        <w:pStyle w:val="17"/>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pPr>
        <w:pStyle w:val="17"/>
        <w:tabs>
          <w:tab w:val="left" w:pos="1388"/>
        </w:tabs>
        <w:spacing w:line="316" w:lineRule="auto"/>
        <w:ind w:left="0" w:right="468" w:firstLine="480" w:firstLineChars="200"/>
        <w:jc w:val="both"/>
        <w:rPr>
          <w:b/>
          <w:bCs/>
          <w:color w:val="C00000"/>
          <w:sz w:val="24"/>
          <w:lang w:val="en-US"/>
        </w:rPr>
      </w:pPr>
      <w:r>
        <w:rPr>
          <w:rFonts w:hint="eastAsia"/>
          <w:sz w:val="24"/>
          <w:lang w:val="en-US"/>
        </w:rPr>
        <w:t>招标范围</w:t>
      </w:r>
      <w:r>
        <w:rPr>
          <w:sz w:val="24"/>
        </w:rPr>
        <w:t>：</w:t>
      </w:r>
      <w:r>
        <w:rPr>
          <w:rFonts w:hint="eastAsia"/>
          <w:b/>
          <w:bCs/>
          <w:color w:val="C00000"/>
          <w:sz w:val="24"/>
          <w:lang w:val="en-US"/>
        </w:rPr>
        <w:t>本工程范围内的所有二次结构工程，包括二次结构柱、板带、梁浇筑、窗压盖等。</w:t>
      </w:r>
    </w:p>
    <w:p>
      <w:pPr>
        <w:pStyle w:val="17"/>
        <w:tabs>
          <w:tab w:val="left" w:pos="1388"/>
        </w:tabs>
        <w:spacing w:line="316" w:lineRule="auto"/>
        <w:ind w:left="0" w:right="468" w:firstLine="482" w:firstLineChars="200"/>
        <w:jc w:val="both"/>
        <w:rPr>
          <w:b/>
          <w:bCs/>
          <w:color w:val="C00000"/>
          <w:sz w:val="24"/>
          <w:lang w:val="en-US"/>
        </w:rPr>
      </w:pPr>
      <w:r>
        <w:rPr>
          <w:rFonts w:hint="eastAsia"/>
          <w:b/>
          <w:bCs/>
          <w:color w:val="C00000"/>
          <w:sz w:val="24"/>
          <w:lang w:val="en-US"/>
        </w:rPr>
        <w:t>包含小料及工具：用于二次结构施工的所有小型工具。</w:t>
      </w:r>
    </w:p>
    <w:p>
      <w:pPr>
        <w:pStyle w:val="17"/>
        <w:tabs>
          <w:tab w:val="left" w:pos="1388"/>
        </w:tabs>
        <w:spacing w:line="316" w:lineRule="auto"/>
        <w:ind w:left="0" w:right="468" w:firstLine="0"/>
        <w:jc w:val="both"/>
        <w:rPr>
          <w:b/>
          <w:bCs/>
          <w:sz w:val="24"/>
          <w:lang w:val="en-US"/>
        </w:rPr>
      </w:pPr>
      <w:r>
        <w:rPr>
          <w:rFonts w:hint="eastAsia"/>
          <w:b/>
          <w:bCs/>
          <w:sz w:val="24"/>
          <w:lang w:val="en-US"/>
        </w:rPr>
        <w:t>三、工程要求</w:t>
      </w:r>
    </w:p>
    <w:p>
      <w:pPr>
        <w:pStyle w:val="17"/>
        <w:tabs>
          <w:tab w:val="left" w:pos="1388"/>
        </w:tabs>
        <w:spacing w:line="316" w:lineRule="auto"/>
        <w:ind w:left="0" w:right="471" w:firstLine="482" w:firstLineChars="200"/>
        <w:jc w:val="both"/>
        <w:rPr>
          <w:b/>
          <w:bCs/>
          <w:color w:val="C00000"/>
          <w:sz w:val="24"/>
        </w:rPr>
      </w:pPr>
      <w:r>
        <w:rPr>
          <w:b/>
          <w:bCs/>
          <w:color w:val="C00000"/>
          <w:sz w:val="24"/>
        </w:rPr>
        <w:t>工期：202</w:t>
      </w:r>
      <w:r>
        <w:rPr>
          <w:rFonts w:hint="eastAsia"/>
          <w:b/>
          <w:bCs/>
          <w:color w:val="C00000"/>
          <w:sz w:val="24"/>
          <w:lang w:val="en-US"/>
        </w:rPr>
        <w:t>2</w:t>
      </w:r>
      <w:r>
        <w:rPr>
          <w:b/>
          <w:bCs/>
          <w:color w:val="C00000"/>
          <w:spacing w:val="-31"/>
          <w:sz w:val="24"/>
        </w:rPr>
        <w:t xml:space="preserve">年 </w:t>
      </w:r>
      <w:r>
        <w:rPr>
          <w:rFonts w:hint="eastAsia"/>
          <w:b/>
          <w:bCs/>
          <w:color w:val="C00000"/>
          <w:sz w:val="24"/>
          <w:lang w:val="en-US" w:eastAsia="zh-CN"/>
        </w:rPr>
        <w:t>7</w:t>
      </w:r>
      <w:r>
        <w:rPr>
          <w:b/>
          <w:bCs/>
          <w:color w:val="C00000"/>
          <w:spacing w:val="-31"/>
          <w:sz w:val="24"/>
        </w:rPr>
        <w:t xml:space="preserve"> 月 </w:t>
      </w:r>
      <w:r>
        <w:rPr>
          <w:b/>
          <w:bCs/>
          <w:color w:val="C00000"/>
          <w:sz w:val="24"/>
        </w:rPr>
        <w:t>30</w:t>
      </w:r>
      <w:r>
        <w:rPr>
          <w:b/>
          <w:bCs/>
          <w:color w:val="C00000"/>
          <w:spacing w:val="-7"/>
          <w:sz w:val="24"/>
        </w:rPr>
        <w:t xml:space="preserve"> 日前</w:t>
      </w:r>
      <w:r>
        <w:rPr>
          <w:rFonts w:hint="eastAsia"/>
          <w:b/>
          <w:bCs/>
          <w:color w:val="C00000"/>
          <w:spacing w:val="-7"/>
          <w:sz w:val="24"/>
          <w:lang w:val="en-US"/>
        </w:rPr>
        <w:t>主体验收</w:t>
      </w:r>
      <w:r>
        <w:rPr>
          <w:b/>
          <w:bCs/>
          <w:color w:val="C00000"/>
          <w:sz w:val="24"/>
        </w:rPr>
        <w:t xml:space="preserve">（具体开工日期以合同签订日期为准） </w:t>
      </w:r>
    </w:p>
    <w:p>
      <w:pPr>
        <w:pStyle w:val="17"/>
        <w:tabs>
          <w:tab w:val="left" w:pos="1388"/>
        </w:tabs>
        <w:spacing w:line="316" w:lineRule="auto"/>
        <w:ind w:left="0" w:right="468" w:firstLine="472" w:firstLineChars="200"/>
        <w:jc w:val="both"/>
        <w:rPr>
          <w:spacing w:val="-2"/>
          <w:sz w:val="24"/>
          <w:lang w:val="en-US"/>
        </w:rPr>
      </w:pPr>
      <w:r>
        <w:rPr>
          <w:spacing w:val="-2"/>
          <w:sz w:val="24"/>
        </w:rPr>
        <w:t>质量要求：</w:t>
      </w:r>
      <w:r>
        <w:rPr>
          <w:rFonts w:hint="eastAsia"/>
          <w:spacing w:val="-2"/>
          <w:sz w:val="24"/>
          <w:lang w:val="en-US"/>
        </w:rPr>
        <w:t>鲁班奖。二次结构浇筑振捣密实，上表面平整，不得有蜂窝麻面、漏振等现象。二次结构混凝土水灰比不宜过大，严禁加水使用。浇筑过程中不得污染其它墙体，放灰位置要使用容器。窗压盖施工要求先薄膜覆盖、二次抹压平整表面光滑、再毛毡或薄膜覆盖养护。</w:t>
      </w:r>
      <w:r>
        <w:rPr>
          <w:rFonts w:hint="eastAsia"/>
          <w:b/>
          <w:bCs/>
          <w:spacing w:val="-2"/>
          <w:sz w:val="24"/>
          <w:lang w:val="en-US"/>
        </w:rPr>
        <w:t>所有单项施工前都要做质量样板，验收合格后才能大面积施工。</w:t>
      </w:r>
    </w:p>
    <w:p>
      <w:pPr>
        <w:pStyle w:val="17"/>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pPr>
        <w:pStyle w:val="17"/>
        <w:tabs>
          <w:tab w:val="left" w:pos="1388"/>
        </w:tabs>
        <w:spacing w:line="316" w:lineRule="auto"/>
        <w:ind w:left="0" w:right="468" w:firstLine="482" w:firstLineChars="200"/>
        <w:jc w:val="both"/>
        <w:rPr>
          <w:rFonts w:hint="eastAsia" w:eastAsia="宋体"/>
          <w:sz w:val="24"/>
          <w:lang w:val="en-US" w:eastAsia="zh-CN"/>
        </w:rPr>
      </w:pPr>
      <w:r>
        <w:rPr>
          <w:rFonts w:hint="eastAsia"/>
          <w:b/>
          <w:bCs/>
          <w:sz w:val="24"/>
          <w:lang w:val="en-US"/>
        </w:rPr>
        <w:t>地下室二次结构完成并验收合格后，拨付已完成工程量的</w:t>
      </w:r>
      <w:r>
        <w:rPr>
          <w:rFonts w:hint="eastAsia"/>
          <w:b/>
          <w:bCs/>
          <w:sz w:val="24"/>
          <w:lang w:val="en-US" w:eastAsia="zh-CN"/>
        </w:rPr>
        <w:t>65</w:t>
      </w:r>
      <w:r>
        <w:rPr>
          <w:rFonts w:hint="eastAsia"/>
          <w:b/>
          <w:bCs/>
          <w:sz w:val="24"/>
          <w:lang w:val="en-US"/>
        </w:rPr>
        <w:t>%，1-5层施工完毕并验收合格后，拨付已完成工程量的</w:t>
      </w:r>
      <w:r>
        <w:rPr>
          <w:rFonts w:hint="eastAsia"/>
          <w:b/>
          <w:bCs/>
          <w:sz w:val="24"/>
          <w:lang w:val="en-US" w:eastAsia="zh-CN"/>
        </w:rPr>
        <w:t>65</w:t>
      </w:r>
      <w:r>
        <w:rPr>
          <w:rFonts w:hint="eastAsia"/>
          <w:b/>
          <w:bCs/>
          <w:sz w:val="24"/>
          <w:lang w:val="en-US"/>
        </w:rPr>
        <w:t>%，主体验收合格后拨付到总价的</w:t>
      </w:r>
      <w:r>
        <w:rPr>
          <w:rFonts w:hint="eastAsia"/>
          <w:b/>
          <w:bCs/>
          <w:sz w:val="24"/>
          <w:lang w:val="en-US" w:eastAsia="zh-CN"/>
        </w:rPr>
        <w:t>65</w:t>
      </w:r>
      <w:r>
        <w:rPr>
          <w:rFonts w:hint="eastAsia"/>
          <w:b/>
          <w:bCs/>
          <w:sz w:val="24"/>
          <w:lang w:val="en-US"/>
        </w:rPr>
        <w:t>%，剩余总价的</w:t>
      </w:r>
      <w:r>
        <w:rPr>
          <w:rFonts w:hint="eastAsia"/>
          <w:b/>
          <w:bCs/>
          <w:sz w:val="24"/>
          <w:lang w:val="en-US" w:eastAsia="zh-CN"/>
        </w:rPr>
        <w:t>35</w:t>
      </w:r>
      <w:r>
        <w:rPr>
          <w:rFonts w:hint="eastAsia"/>
          <w:b/>
          <w:bCs/>
          <w:sz w:val="24"/>
          <w:lang w:val="en-US"/>
        </w:rPr>
        <w:t>%</w:t>
      </w:r>
      <w:r>
        <w:rPr>
          <w:rFonts w:hint="eastAsia"/>
          <w:b/>
          <w:bCs/>
          <w:sz w:val="24"/>
          <w:lang w:val="en-US" w:eastAsia="zh-CN"/>
        </w:rPr>
        <w:t>在2023年付清</w:t>
      </w:r>
      <w:r>
        <w:rPr>
          <w:rFonts w:hint="eastAsia"/>
          <w:b/>
          <w:bCs/>
          <w:sz w:val="24"/>
          <w:lang w:val="en-US"/>
        </w:rPr>
        <w:t>，</w:t>
      </w:r>
      <w:r>
        <w:rPr>
          <w:rFonts w:hint="eastAsia"/>
          <w:b/>
          <w:bCs/>
          <w:sz w:val="24"/>
          <w:lang w:val="en-US" w:eastAsia="zh-CN"/>
        </w:rPr>
        <w:t>其中2023年</w:t>
      </w:r>
      <w:r>
        <w:rPr>
          <w:rFonts w:hint="eastAsia"/>
          <w:b/>
          <w:bCs/>
          <w:sz w:val="24"/>
          <w:lang w:val="en-US"/>
        </w:rPr>
        <w:t>端午节拨付总价的</w:t>
      </w:r>
      <w:r>
        <w:rPr>
          <w:rFonts w:hint="eastAsia"/>
          <w:b/>
          <w:bCs/>
          <w:sz w:val="24"/>
          <w:lang w:val="en-US" w:eastAsia="zh-CN"/>
        </w:rPr>
        <w:t>10</w:t>
      </w:r>
      <w:r>
        <w:rPr>
          <w:rFonts w:hint="eastAsia"/>
          <w:b/>
          <w:bCs/>
          <w:sz w:val="24"/>
          <w:lang w:val="en-US"/>
        </w:rPr>
        <w:t>%，中秋节拨付总价的</w:t>
      </w:r>
      <w:r>
        <w:rPr>
          <w:rFonts w:hint="eastAsia"/>
          <w:b/>
          <w:bCs/>
          <w:sz w:val="24"/>
          <w:lang w:val="en-US" w:eastAsia="zh-CN"/>
        </w:rPr>
        <w:t>10</w:t>
      </w:r>
      <w:r>
        <w:rPr>
          <w:rFonts w:hint="eastAsia"/>
          <w:b/>
          <w:bCs/>
          <w:sz w:val="24"/>
          <w:lang w:val="en-US"/>
        </w:rPr>
        <w:t>%，</w:t>
      </w:r>
      <w:r>
        <w:rPr>
          <w:rFonts w:hint="eastAsia"/>
          <w:b/>
          <w:bCs/>
          <w:sz w:val="24"/>
          <w:lang w:val="en-US" w:eastAsia="zh-CN"/>
        </w:rPr>
        <w:t>2024年</w:t>
      </w:r>
      <w:r>
        <w:rPr>
          <w:rFonts w:hint="eastAsia"/>
          <w:b/>
          <w:bCs/>
          <w:sz w:val="24"/>
          <w:lang w:val="en-US"/>
        </w:rPr>
        <w:t>春节拨付总价的1</w:t>
      </w:r>
      <w:r>
        <w:rPr>
          <w:rFonts w:hint="eastAsia"/>
          <w:b/>
          <w:bCs/>
          <w:sz w:val="24"/>
          <w:lang w:val="en-US" w:eastAsia="zh-CN"/>
        </w:rPr>
        <w:t>5</w:t>
      </w:r>
      <w:r>
        <w:rPr>
          <w:rFonts w:hint="eastAsia"/>
          <w:b/>
          <w:bCs/>
          <w:sz w:val="24"/>
          <w:lang w:val="en-US"/>
        </w:rPr>
        <w:t>%</w:t>
      </w:r>
      <w:r>
        <w:rPr>
          <w:rFonts w:hint="eastAsia"/>
          <w:b/>
          <w:bCs/>
          <w:sz w:val="24"/>
          <w:lang w:val="en-US" w:eastAsia="zh-CN"/>
        </w:rPr>
        <w:t>。</w:t>
      </w:r>
    </w:p>
    <w:p>
      <w:pPr>
        <w:pStyle w:val="17"/>
        <w:tabs>
          <w:tab w:val="left" w:pos="1388"/>
        </w:tabs>
        <w:spacing w:line="316" w:lineRule="auto"/>
        <w:ind w:left="0" w:right="468" w:firstLine="0"/>
        <w:jc w:val="both"/>
        <w:rPr>
          <w:b/>
          <w:bCs/>
          <w:sz w:val="24"/>
          <w:lang w:val="en-US"/>
        </w:rPr>
      </w:pPr>
      <w:r>
        <w:rPr>
          <w:rFonts w:hint="eastAsia"/>
          <w:b/>
          <w:bCs/>
          <w:sz w:val="24"/>
          <w:lang w:val="en-US"/>
        </w:rPr>
        <w:t>五、税率</w:t>
      </w:r>
    </w:p>
    <w:p>
      <w:pPr>
        <w:pStyle w:val="17"/>
        <w:tabs>
          <w:tab w:val="left" w:pos="1388"/>
        </w:tabs>
        <w:spacing w:line="316" w:lineRule="auto"/>
        <w:ind w:left="169" w:right="468" w:firstLine="0"/>
        <w:jc w:val="both"/>
        <w:rPr>
          <w:sz w:val="24"/>
          <w:lang w:val="en-US"/>
        </w:rPr>
      </w:pPr>
      <w:r>
        <w:rPr>
          <w:rFonts w:hint="eastAsia"/>
          <w:sz w:val="24"/>
          <w:lang w:val="en-US"/>
        </w:rPr>
        <w:t>付款前提供不低于1%的增值税专用发票</w:t>
      </w:r>
    </w:p>
    <w:p>
      <w:pPr>
        <w:pStyle w:val="17"/>
        <w:tabs>
          <w:tab w:val="left" w:pos="1388"/>
        </w:tabs>
        <w:spacing w:line="316" w:lineRule="auto"/>
        <w:ind w:left="0" w:right="468" w:firstLine="0"/>
        <w:jc w:val="both"/>
        <w:rPr>
          <w:b/>
          <w:bCs/>
          <w:sz w:val="24"/>
          <w:lang w:val="en-US"/>
        </w:rPr>
      </w:pPr>
      <w:r>
        <w:rPr>
          <w:rFonts w:hint="eastAsia"/>
          <w:b/>
          <w:bCs/>
          <w:sz w:val="24"/>
          <w:lang w:val="en-US"/>
        </w:rPr>
        <w:t>六、最高上限价</w:t>
      </w:r>
    </w:p>
    <w:p>
      <w:pPr>
        <w:pStyle w:val="17"/>
        <w:tabs>
          <w:tab w:val="left" w:pos="1388"/>
        </w:tabs>
        <w:spacing w:line="316" w:lineRule="auto"/>
        <w:ind w:left="0" w:right="468" w:firstLine="0"/>
        <w:jc w:val="both"/>
        <w:rPr>
          <w:b/>
          <w:bCs/>
          <w:sz w:val="24"/>
          <w:lang w:val="en-US"/>
        </w:rPr>
      </w:pPr>
      <w:r>
        <w:rPr>
          <w:rFonts w:hint="eastAsia"/>
          <w:b/>
          <w:bCs/>
          <w:sz w:val="24"/>
          <w:lang w:val="en-US"/>
        </w:rPr>
        <w:t>七、投标要求</w:t>
      </w:r>
    </w:p>
    <w:p>
      <w:pPr>
        <w:pStyle w:val="17"/>
        <w:tabs>
          <w:tab w:val="left" w:pos="1388"/>
        </w:tabs>
        <w:spacing w:line="316" w:lineRule="auto"/>
        <w:ind w:left="0" w:right="468" w:firstLine="480" w:firstLineChars="200"/>
        <w:jc w:val="both"/>
        <w:rPr>
          <w:sz w:val="24"/>
          <w:lang w:val="en-US"/>
        </w:rPr>
      </w:pPr>
      <w:r>
        <w:rPr>
          <w:rFonts w:hint="eastAsia"/>
          <w:sz w:val="24"/>
          <w:lang w:val="en-US"/>
        </w:rPr>
        <w:t>投标截止日期：2022年5月</w:t>
      </w:r>
      <w:r>
        <w:rPr>
          <w:rFonts w:hint="eastAsia"/>
          <w:sz w:val="24"/>
          <w:lang w:val="en-US" w:eastAsia="zh-CN"/>
        </w:rPr>
        <w:t>14</w:t>
      </w:r>
      <w:r>
        <w:rPr>
          <w:rFonts w:hint="eastAsia"/>
          <w:sz w:val="24"/>
          <w:lang w:val="en-US"/>
        </w:rPr>
        <w:t>日上午9：00</w:t>
      </w:r>
    </w:p>
    <w:p>
      <w:pPr>
        <w:pStyle w:val="17"/>
        <w:tabs>
          <w:tab w:val="left" w:pos="1388"/>
        </w:tabs>
        <w:spacing w:line="316" w:lineRule="auto"/>
        <w:ind w:left="0" w:right="468" w:firstLine="480" w:firstLineChars="200"/>
        <w:jc w:val="both"/>
        <w:rPr>
          <w:sz w:val="24"/>
          <w:lang w:val="en-US"/>
        </w:rPr>
      </w:pPr>
      <w:r>
        <w:rPr>
          <w:rFonts w:hint="eastAsia"/>
          <w:sz w:val="24"/>
          <w:lang w:val="en-US"/>
        </w:rPr>
        <w:t>开标地点：内蒙古中亿建筑有限公司会议室</w:t>
      </w:r>
    </w:p>
    <w:p>
      <w:pPr>
        <w:pStyle w:val="17"/>
        <w:tabs>
          <w:tab w:val="left" w:pos="1388"/>
        </w:tabs>
        <w:spacing w:line="316" w:lineRule="auto"/>
        <w:ind w:left="0" w:right="468" w:firstLine="480" w:firstLineChars="200"/>
        <w:jc w:val="both"/>
        <w:rPr>
          <w:sz w:val="24"/>
          <w:lang w:val="en-US"/>
        </w:rPr>
      </w:pPr>
      <w:r>
        <w:rPr>
          <w:rFonts w:hint="eastAsia"/>
          <w:sz w:val="24"/>
          <w:lang w:val="en-US"/>
        </w:rPr>
        <w:t>开标时间：同投标截止日期</w:t>
      </w:r>
    </w:p>
    <w:p>
      <w:pPr>
        <w:pStyle w:val="17"/>
        <w:tabs>
          <w:tab w:val="left" w:pos="1388"/>
        </w:tabs>
        <w:spacing w:line="316" w:lineRule="auto"/>
        <w:ind w:left="0" w:right="468" w:firstLine="480" w:firstLineChars="200"/>
        <w:jc w:val="both"/>
        <w:rPr>
          <w:sz w:val="24"/>
          <w:lang w:val="en-US"/>
        </w:rPr>
      </w:pPr>
      <w:r>
        <w:rPr>
          <w:rFonts w:hint="eastAsia"/>
          <w:sz w:val="24"/>
          <w:lang w:val="en-US"/>
        </w:rPr>
        <w:t xml:space="preserve">递交投标文件形式：以邮件形式发至内蒙古中亿建筑有限公司电子邮箱 </w:t>
      </w:r>
      <w:r>
        <w:fldChar w:fldCharType="begin"/>
      </w:r>
      <w:r>
        <w:instrText xml:space="preserve"> HYPERLINK "mailto:nmgzyjzzc@163.com" </w:instrText>
      </w:r>
      <w:r>
        <w:fldChar w:fldCharType="separate"/>
      </w:r>
      <w:r>
        <w:rPr>
          <w:rFonts w:hint="eastAsia"/>
          <w:sz w:val="24"/>
          <w:lang w:val="en-US"/>
        </w:rPr>
        <w:t>nmgzyjzzc@163.com</w:t>
      </w:r>
      <w:r>
        <w:rPr>
          <w:rFonts w:hint="eastAsia"/>
          <w:sz w:val="24"/>
          <w:lang w:val="en-US"/>
        </w:rPr>
        <w:fldChar w:fldCharType="end"/>
      </w:r>
    </w:p>
    <w:p>
      <w:pPr>
        <w:pStyle w:val="17"/>
        <w:tabs>
          <w:tab w:val="left" w:pos="1388"/>
        </w:tabs>
        <w:spacing w:line="316" w:lineRule="auto"/>
        <w:ind w:left="0" w:right="468" w:firstLine="480" w:firstLineChars="200"/>
        <w:jc w:val="both"/>
        <w:rPr>
          <w:b/>
          <w:sz w:val="30"/>
          <w:lang w:val="en-US"/>
        </w:rPr>
      </w:pPr>
      <w:r>
        <w:rPr>
          <w:rFonts w:hint="eastAsia"/>
          <w:sz w:val="24"/>
          <w:lang w:val="en-US"/>
        </w:rPr>
        <w:t>投标文件份数 ：1 份，以电子投标文件为准。</w:t>
      </w:r>
    </w:p>
    <w:p>
      <w:pPr>
        <w:ind w:right="517"/>
        <w:jc w:val="both"/>
        <w:rPr>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b/>
          <w:sz w:val="30"/>
          <w:lang w:val="en-US"/>
        </w:rPr>
      </w:pPr>
      <w:r>
        <w:rPr>
          <w:rFonts w:hint="eastAsia"/>
          <w:b/>
          <w:sz w:val="30"/>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7"/>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8"/>
        <w:rPr>
          <w:sz w:val="19"/>
        </w:rPr>
      </w:pPr>
    </w:p>
    <w:p>
      <w:pPr>
        <w:pStyle w:val="9"/>
        <w:spacing w:before="66" w:line="360" w:lineRule="auto"/>
        <w:rPr>
          <w:sz w:val="25"/>
        </w:rPr>
      </w:pPr>
      <w:r>
        <w:rPr>
          <w:rFonts w:hint="eastAsia"/>
          <w:u w:val="single"/>
          <w:lang w:val="en-US"/>
        </w:rPr>
        <w:t>内蒙古中亿建筑有限公司</w:t>
      </w:r>
      <w:r>
        <w:rPr>
          <w:u w:val="single"/>
        </w:rPr>
        <w:t xml:space="preserve"> </w:t>
      </w:r>
      <w:r>
        <w:t xml:space="preserve">（招标人名称： </w:t>
      </w:r>
    </w:p>
    <w:p>
      <w:pPr>
        <w:pStyle w:val="9"/>
        <w:spacing w:before="2" w:line="360" w:lineRule="auto"/>
        <w:ind w:firstLine="480" w:firstLineChars="200"/>
        <w:rPr>
          <w:szCs w:val="22"/>
        </w:rPr>
      </w:pPr>
      <w:r>
        <w:rPr>
          <w:szCs w:val="22"/>
        </w:rPr>
        <w:t>我方已仔细研究了</w:t>
      </w:r>
      <w:r>
        <w:rPr>
          <w:rFonts w:hint="eastAsia"/>
          <w:szCs w:val="22"/>
          <w:lang w:val="en-US"/>
        </w:rPr>
        <w:t>赤峰学院附属医院临床综合楼建设项目主体工程二次结构劳务</w:t>
      </w:r>
      <w:r>
        <w:rPr>
          <w:rFonts w:hint="eastAsia"/>
          <w:szCs w:val="22"/>
        </w:rPr>
        <w:t>招标公告</w:t>
      </w:r>
      <w:r>
        <w:rPr>
          <w:rFonts w:hint="eastAsia"/>
          <w:szCs w:val="22"/>
          <w:lang w:val="en-US"/>
        </w:rPr>
        <w:t>及</w:t>
      </w:r>
      <w:r>
        <w:rPr>
          <w:szCs w:val="22"/>
        </w:rPr>
        <w:t>招标文件的全部内容，愿</w:t>
      </w:r>
      <w:r>
        <w:rPr>
          <w:rFonts w:hint="eastAsia"/>
          <w:szCs w:val="22"/>
          <w:lang w:val="en-US"/>
        </w:rPr>
        <w:t>以以下报价</w:t>
      </w:r>
      <w:r>
        <w:rPr>
          <w:szCs w:val="22"/>
        </w:rPr>
        <w:t>按合同约定实施和完成承包</w:t>
      </w:r>
      <w:r>
        <w:rPr>
          <w:rFonts w:hint="eastAsia"/>
          <w:szCs w:val="22"/>
          <w:lang w:val="en-US"/>
        </w:rPr>
        <w:t>内容</w:t>
      </w:r>
      <w:r>
        <w:rPr>
          <w:szCs w:val="22"/>
        </w:rPr>
        <w:t>，修补工程中的任何缺陷，工程质量达到</w:t>
      </w:r>
      <w:r>
        <w:rPr>
          <w:rFonts w:hint="eastAsia"/>
          <w:szCs w:val="22"/>
          <w:lang w:val="en-US"/>
        </w:rPr>
        <w:t>“鲁班奖”</w:t>
      </w:r>
      <w:r>
        <w:rPr>
          <w:szCs w:val="22"/>
        </w:rPr>
        <w:t>。</w:t>
      </w:r>
    </w:p>
    <w:p>
      <w:pPr>
        <w:pStyle w:val="9"/>
        <w:numPr>
          <w:ilvl w:val="0"/>
          <w:numId w:val="5"/>
        </w:numPr>
        <w:spacing w:before="2" w:line="360" w:lineRule="auto"/>
        <w:ind w:firstLine="482" w:firstLineChars="200"/>
        <w:rPr>
          <w:b/>
          <w:bCs/>
          <w:color w:val="C00000"/>
          <w:szCs w:val="22"/>
          <w:lang w:val="en-US"/>
        </w:rPr>
      </w:pPr>
      <w:r>
        <w:rPr>
          <w:rFonts w:hint="eastAsia"/>
          <w:b/>
          <w:bCs/>
          <w:color w:val="C00000"/>
          <w:szCs w:val="22"/>
          <w:lang w:val="en-US"/>
        </w:rPr>
        <w:t>二次结构构造柱</w:t>
      </w:r>
      <w:r>
        <w:rPr>
          <w:b/>
          <w:bCs/>
          <w:color w:val="C00000"/>
          <w:szCs w:val="22"/>
          <w:lang w:val="en-US"/>
        </w:rPr>
        <w:t>200</w:t>
      </w:r>
      <w:r>
        <w:rPr>
          <w:rFonts w:hint="eastAsia"/>
          <w:b/>
          <w:bCs/>
          <w:color w:val="C00000"/>
          <w:szCs w:val="22"/>
          <w:lang w:val="en-US"/>
        </w:rPr>
        <w:t>mm</w:t>
      </w:r>
      <w:r>
        <w:rPr>
          <w:b/>
          <w:bCs/>
          <w:color w:val="C00000"/>
          <w:szCs w:val="22"/>
          <w:lang w:val="en-US"/>
        </w:rPr>
        <w:t>-300</w:t>
      </w:r>
      <w:r>
        <w:rPr>
          <w:rFonts w:hint="eastAsia"/>
          <w:b/>
          <w:bCs/>
          <w:color w:val="C00000"/>
          <w:szCs w:val="22"/>
          <w:lang w:val="en-US"/>
        </w:rPr>
        <w:t>mm宽的：单价人民币</w:t>
      </w:r>
      <w:r>
        <w:rPr>
          <w:rFonts w:hint="eastAsia"/>
          <w:b/>
          <w:bCs/>
          <w:color w:val="C00000"/>
          <w:szCs w:val="22"/>
          <w:u w:val="single"/>
          <w:lang w:val="en-US"/>
        </w:rPr>
        <w:t xml:space="preserve">          </w:t>
      </w:r>
      <w:r>
        <w:rPr>
          <w:rFonts w:hint="eastAsia"/>
          <w:b/>
          <w:bCs/>
          <w:color w:val="C00000"/>
          <w:szCs w:val="22"/>
          <w:lang w:val="en-US"/>
        </w:rPr>
        <w:t>元每米（￥</w:t>
      </w:r>
      <w:r>
        <w:rPr>
          <w:rFonts w:hint="eastAsia"/>
          <w:b/>
          <w:bCs/>
          <w:color w:val="C00000"/>
          <w:szCs w:val="22"/>
          <w:u w:val="single"/>
          <w:lang w:val="en-US"/>
        </w:rPr>
        <w:t xml:space="preserve">       </w:t>
      </w:r>
      <w:r>
        <w:rPr>
          <w:rFonts w:hint="eastAsia"/>
          <w:b/>
          <w:bCs/>
          <w:color w:val="C00000"/>
          <w:szCs w:val="22"/>
          <w:lang w:val="en-US"/>
        </w:rPr>
        <w:t>元/m)；</w:t>
      </w:r>
    </w:p>
    <w:p>
      <w:pPr>
        <w:pStyle w:val="9"/>
        <w:numPr>
          <w:ilvl w:val="0"/>
          <w:numId w:val="5"/>
        </w:numPr>
        <w:spacing w:before="2" w:line="360" w:lineRule="auto"/>
        <w:ind w:firstLine="482" w:firstLineChars="200"/>
        <w:rPr>
          <w:b/>
          <w:bCs/>
          <w:color w:val="C00000"/>
          <w:szCs w:val="22"/>
          <w:lang w:val="en-US"/>
        </w:rPr>
      </w:pPr>
      <w:r>
        <w:rPr>
          <w:rFonts w:hint="eastAsia"/>
          <w:b/>
          <w:bCs/>
          <w:color w:val="C00000"/>
          <w:szCs w:val="22"/>
          <w:lang w:val="en-US"/>
        </w:rPr>
        <w:t>二次结构抱口柱2</w:t>
      </w:r>
      <w:r>
        <w:rPr>
          <w:b/>
          <w:bCs/>
          <w:color w:val="C00000"/>
          <w:szCs w:val="22"/>
          <w:lang w:val="en-US"/>
        </w:rPr>
        <w:t>00</w:t>
      </w:r>
      <w:r>
        <w:rPr>
          <w:rFonts w:hint="eastAsia"/>
          <w:b/>
          <w:bCs/>
          <w:color w:val="C00000"/>
          <w:szCs w:val="22"/>
          <w:lang w:val="en-US"/>
        </w:rPr>
        <w:t>mm以下宽的：单价人民币</w:t>
      </w:r>
      <w:r>
        <w:rPr>
          <w:rFonts w:hint="eastAsia"/>
          <w:b/>
          <w:bCs/>
          <w:color w:val="C00000"/>
          <w:szCs w:val="22"/>
          <w:u w:val="single"/>
          <w:lang w:val="en-US"/>
        </w:rPr>
        <w:t xml:space="preserve">          </w:t>
      </w:r>
      <w:r>
        <w:rPr>
          <w:rFonts w:hint="eastAsia"/>
          <w:b/>
          <w:bCs/>
          <w:color w:val="C00000"/>
          <w:szCs w:val="22"/>
          <w:lang w:val="en-US"/>
        </w:rPr>
        <w:t>元每米（￥</w:t>
      </w:r>
      <w:r>
        <w:rPr>
          <w:rFonts w:hint="eastAsia"/>
          <w:b/>
          <w:bCs/>
          <w:color w:val="C00000"/>
          <w:szCs w:val="22"/>
          <w:u w:val="single"/>
          <w:lang w:val="en-US"/>
        </w:rPr>
        <w:t xml:space="preserve">       </w:t>
      </w:r>
      <w:r>
        <w:rPr>
          <w:rFonts w:hint="eastAsia"/>
          <w:b/>
          <w:bCs/>
          <w:color w:val="C00000"/>
          <w:szCs w:val="22"/>
          <w:lang w:val="en-US"/>
        </w:rPr>
        <w:t>元/m)；</w:t>
      </w:r>
    </w:p>
    <w:p>
      <w:pPr>
        <w:pStyle w:val="9"/>
        <w:numPr>
          <w:ilvl w:val="0"/>
          <w:numId w:val="5"/>
        </w:numPr>
        <w:spacing w:before="2" w:line="360" w:lineRule="auto"/>
        <w:ind w:firstLine="482" w:firstLineChars="200"/>
        <w:rPr>
          <w:b/>
          <w:bCs/>
          <w:color w:val="C00000"/>
          <w:szCs w:val="22"/>
          <w:lang w:val="en-US"/>
        </w:rPr>
      </w:pPr>
      <w:r>
        <w:rPr>
          <w:rFonts w:hint="eastAsia"/>
          <w:b/>
          <w:bCs/>
          <w:color w:val="C00000"/>
          <w:szCs w:val="22"/>
          <w:lang w:val="en-US"/>
        </w:rPr>
        <w:t>二次结构构造柱</w:t>
      </w:r>
      <w:r>
        <w:rPr>
          <w:b/>
          <w:bCs/>
          <w:color w:val="C00000"/>
          <w:szCs w:val="22"/>
          <w:lang w:val="en-US"/>
        </w:rPr>
        <w:t>300</w:t>
      </w:r>
      <w:r>
        <w:rPr>
          <w:rFonts w:hint="eastAsia"/>
          <w:b/>
          <w:bCs/>
          <w:color w:val="C00000"/>
          <w:szCs w:val="22"/>
          <w:lang w:val="en-US"/>
        </w:rPr>
        <w:t>mm</w:t>
      </w:r>
      <w:r>
        <w:rPr>
          <w:b/>
          <w:bCs/>
          <w:color w:val="C00000"/>
          <w:szCs w:val="22"/>
          <w:lang w:val="en-US"/>
        </w:rPr>
        <w:t>-500</w:t>
      </w:r>
      <w:r>
        <w:rPr>
          <w:rFonts w:hint="eastAsia"/>
          <w:b/>
          <w:bCs/>
          <w:color w:val="C00000"/>
          <w:szCs w:val="22"/>
          <w:lang w:val="en-US"/>
        </w:rPr>
        <w:t>mm宽的：单价人民币</w:t>
      </w:r>
      <w:r>
        <w:rPr>
          <w:rFonts w:hint="eastAsia"/>
          <w:b/>
          <w:bCs/>
          <w:color w:val="C00000"/>
          <w:szCs w:val="22"/>
          <w:u w:val="single"/>
          <w:lang w:val="en-US"/>
        </w:rPr>
        <w:t xml:space="preserve">  </w:t>
      </w:r>
      <w:r>
        <w:rPr>
          <w:rFonts w:hint="eastAsia"/>
          <w:b/>
          <w:bCs/>
          <w:color w:val="C00000"/>
          <w:szCs w:val="22"/>
          <w:lang w:val="en-US"/>
        </w:rPr>
        <w:t>元每米（￥</w:t>
      </w:r>
      <w:r>
        <w:rPr>
          <w:rFonts w:hint="eastAsia"/>
          <w:b/>
          <w:bCs/>
          <w:color w:val="C00000"/>
          <w:szCs w:val="22"/>
          <w:u w:val="single"/>
          <w:lang w:val="en-US"/>
        </w:rPr>
        <w:t xml:space="preserve">   </w:t>
      </w:r>
      <w:r>
        <w:rPr>
          <w:rFonts w:hint="eastAsia"/>
          <w:b/>
          <w:bCs/>
          <w:color w:val="C00000"/>
          <w:szCs w:val="22"/>
          <w:lang w:val="en-US"/>
        </w:rPr>
        <w:t>元/m)；</w:t>
      </w:r>
    </w:p>
    <w:p>
      <w:pPr>
        <w:pStyle w:val="9"/>
        <w:numPr>
          <w:ilvl w:val="0"/>
          <w:numId w:val="5"/>
        </w:numPr>
        <w:spacing w:before="2" w:line="360" w:lineRule="auto"/>
        <w:ind w:firstLine="482" w:firstLineChars="200"/>
        <w:rPr>
          <w:b/>
          <w:bCs/>
          <w:color w:val="C00000"/>
          <w:szCs w:val="22"/>
          <w:lang w:val="en-US"/>
        </w:rPr>
      </w:pPr>
      <w:r>
        <w:rPr>
          <w:rFonts w:hint="eastAsia"/>
          <w:b/>
          <w:bCs/>
          <w:color w:val="C00000"/>
          <w:szCs w:val="22"/>
          <w:lang w:val="en-US"/>
        </w:rPr>
        <w:t>板带3</w:t>
      </w:r>
      <w:r>
        <w:rPr>
          <w:b/>
          <w:bCs/>
          <w:color w:val="C00000"/>
          <w:szCs w:val="22"/>
          <w:lang w:val="en-US"/>
        </w:rPr>
        <w:t>00</w:t>
      </w:r>
      <w:r>
        <w:rPr>
          <w:rFonts w:hint="eastAsia"/>
          <w:b/>
          <w:bCs/>
          <w:color w:val="C00000"/>
          <w:szCs w:val="22"/>
          <w:lang w:val="en-US"/>
        </w:rPr>
        <w:t>mm高，宽度随墙厚：单价人民币</w:t>
      </w:r>
      <w:r>
        <w:rPr>
          <w:rFonts w:hint="eastAsia"/>
          <w:b/>
          <w:bCs/>
          <w:color w:val="C00000"/>
          <w:szCs w:val="22"/>
          <w:u w:val="single"/>
          <w:lang w:val="en-US"/>
        </w:rPr>
        <w:t xml:space="preserve">     </w:t>
      </w:r>
      <w:r>
        <w:rPr>
          <w:rFonts w:hint="eastAsia"/>
          <w:b/>
          <w:bCs/>
          <w:color w:val="C00000"/>
          <w:szCs w:val="22"/>
          <w:u w:val="single"/>
          <w:lang w:val="en-US" w:eastAsia="zh-CN"/>
        </w:rPr>
        <w:t xml:space="preserve"> </w:t>
      </w:r>
      <w:r>
        <w:rPr>
          <w:rFonts w:hint="eastAsia"/>
          <w:b/>
          <w:bCs/>
          <w:color w:val="C00000"/>
          <w:szCs w:val="22"/>
          <w:lang w:val="en-US"/>
        </w:rPr>
        <w:t>元</w:t>
      </w:r>
      <w:r>
        <w:rPr>
          <w:rFonts w:hint="eastAsia"/>
          <w:b/>
          <w:bCs/>
          <w:color w:val="C00000"/>
          <w:szCs w:val="22"/>
          <w:lang w:val="en-US" w:eastAsia="zh-CN"/>
        </w:rPr>
        <w:t>每</w:t>
      </w:r>
      <w:r>
        <w:rPr>
          <w:rFonts w:hint="eastAsia"/>
          <w:b/>
          <w:bCs/>
          <w:color w:val="C00000"/>
          <w:szCs w:val="22"/>
          <w:lang w:val="en-US"/>
        </w:rPr>
        <w:t>米（￥</w:t>
      </w:r>
      <w:r>
        <w:rPr>
          <w:rFonts w:hint="eastAsia"/>
          <w:b/>
          <w:bCs/>
          <w:color w:val="C00000"/>
          <w:szCs w:val="22"/>
          <w:u w:val="single"/>
          <w:lang w:val="en-US"/>
        </w:rPr>
        <w:t xml:space="preserve">     </w:t>
      </w:r>
      <w:r>
        <w:rPr>
          <w:rFonts w:hint="eastAsia"/>
          <w:b/>
          <w:bCs/>
          <w:color w:val="C00000"/>
          <w:szCs w:val="22"/>
          <w:lang w:val="en-US"/>
        </w:rPr>
        <w:t>元/m)；</w:t>
      </w:r>
    </w:p>
    <w:p>
      <w:pPr>
        <w:pStyle w:val="9"/>
        <w:numPr>
          <w:ilvl w:val="0"/>
          <w:numId w:val="5"/>
        </w:numPr>
        <w:spacing w:before="2" w:line="360" w:lineRule="auto"/>
        <w:ind w:firstLine="482" w:firstLineChars="200"/>
        <w:rPr>
          <w:b/>
          <w:bCs/>
          <w:color w:val="C00000"/>
          <w:szCs w:val="22"/>
          <w:lang w:val="en-US"/>
        </w:rPr>
      </w:pPr>
      <w:r>
        <w:rPr>
          <w:rFonts w:hint="eastAsia"/>
          <w:b/>
          <w:bCs/>
          <w:color w:val="C00000"/>
          <w:szCs w:val="22"/>
          <w:lang w:val="en-US"/>
        </w:rPr>
        <w:t>梁高</w:t>
      </w:r>
      <w:r>
        <w:rPr>
          <w:b/>
          <w:bCs/>
          <w:color w:val="C00000"/>
          <w:szCs w:val="22"/>
          <w:lang w:val="en-US"/>
        </w:rPr>
        <w:t>200</w:t>
      </w:r>
      <w:r>
        <w:rPr>
          <w:rFonts w:hint="eastAsia"/>
          <w:b/>
          <w:bCs/>
          <w:color w:val="C00000"/>
          <w:szCs w:val="22"/>
          <w:lang w:val="en-US"/>
        </w:rPr>
        <w:t>mm，宽度随墙厚：单价人民币</w:t>
      </w:r>
      <w:r>
        <w:rPr>
          <w:rFonts w:hint="eastAsia"/>
          <w:b/>
          <w:bCs/>
          <w:color w:val="C00000"/>
          <w:szCs w:val="22"/>
          <w:u w:val="single"/>
          <w:lang w:val="en-US"/>
        </w:rPr>
        <w:t xml:space="preserve">         </w:t>
      </w:r>
      <w:r>
        <w:rPr>
          <w:rFonts w:hint="eastAsia"/>
          <w:b/>
          <w:bCs/>
          <w:color w:val="C00000"/>
          <w:szCs w:val="22"/>
          <w:lang w:val="en-US"/>
        </w:rPr>
        <w:t>元米（￥</w:t>
      </w:r>
      <w:r>
        <w:rPr>
          <w:rFonts w:hint="eastAsia"/>
          <w:b/>
          <w:bCs/>
          <w:color w:val="C00000"/>
          <w:szCs w:val="22"/>
          <w:u w:val="single"/>
          <w:lang w:val="en-US"/>
        </w:rPr>
        <w:t xml:space="preserve">      </w:t>
      </w:r>
      <w:r>
        <w:rPr>
          <w:rFonts w:hint="eastAsia"/>
          <w:b/>
          <w:bCs/>
          <w:color w:val="C00000"/>
          <w:szCs w:val="22"/>
          <w:lang w:val="en-US"/>
        </w:rPr>
        <w:t>元/m)；</w:t>
      </w:r>
    </w:p>
    <w:p>
      <w:pPr>
        <w:pStyle w:val="9"/>
        <w:numPr>
          <w:ilvl w:val="0"/>
          <w:numId w:val="5"/>
        </w:numPr>
        <w:spacing w:before="2" w:line="360" w:lineRule="auto"/>
        <w:ind w:firstLine="482" w:firstLineChars="200"/>
        <w:rPr>
          <w:b/>
          <w:bCs/>
          <w:color w:val="C00000"/>
          <w:szCs w:val="22"/>
          <w:lang w:val="en-US"/>
        </w:rPr>
      </w:pPr>
      <w:r>
        <w:rPr>
          <w:rFonts w:hint="eastAsia"/>
          <w:b/>
          <w:bCs/>
          <w:color w:val="C00000"/>
          <w:szCs w:val="22"/>
          <w:lang w:val="en-US"/>
        </w:rPr>
        <w:t>窗压盖：单价人民币</w:t>
      </w:r>
      <w:r>
        <w:rPr>
          <w:rFonts w:hint="eastAsia"/>
          <w:b/>
          <w:bCs/>
          <w:color w:val="C00000"/>
          <w:szCs w:val="22"/>
          <w:u w:val="single"/>
          <w:lang w:val="en-US"/>
        </w:rPr>
        <w:t xml:space="preserve">          </w:t>
      </w:r>
      <w:r>
        <w:rPr>
          <w:rFonts w:hint="eastAsia"/>
          <w:b/>
          <w:bCs/>
          <w:color w:val="C00000"/>
          <w:szCs w:val="22"/>
          <w:lang w:val="en-US"/>
        </w:rPr>
        <w:t>元米（￥</w:t>
      </w:r>
      <w:r>
        <w:rPr>
          <w:rFonts w:hint="eastAsia"/>
          <w:b/>
          <w:bCs/>
          <w:color w:val="C00000"/>
          <w:szCs w:val="22"/>
          <w:u w:val="single"/>
          <w:lang w:val="en-US"/>
        </w:rPr>
        <w:t xml:space="preserve">       </w:t>
      </w:r>
      <w:r>
        <w:rPr>
          <w:rFonts w:hint="eastAsia"/>
          <w:b/>
          <w:bCs/>
          <w:color w:val="C00000"/>
          <w:szCs w:val="22"/>
          <w:lang w:val="en-US"/>
        </w:rPr>
        <w:t>元/m)；</w:t>
      </w:r>
    </w:p>
    <w:p>
      <w:pPr>
        <w:pStyle w:val="9"/>
        <w:spacing w:before="2" w:line="360" w:lineRule="auto"/>
        <w:ind w:left="440" w:leftChars="200"/>
        <w:rPr>
          <w:b/>
          <w:bCs/>
          <w:color w:val="C00000"/>
          <w:lang w:val="en-US"/>
        </w:rPr>
      </w:pPr>
      <w:bookmarkStart w:id="15" w:name="_GoBack"/>
      <w:bookmarkEnd w:id="15"/>
      <w:r>
        <w:rPr>
          <w:rFonts w:hint="eastAsia"/>
          <w:b/>
          <w:bCs/>
          <w:color w:val="C00000"/>
          <w:lang w:val="en-US"/>
        </w:rPr>
        <w:t>以上工程量均为现场实际工程量结算。</w:t>
      </w:r>
    </w:p>
    <w:p>
      <w:pPr>
        <w:pStyle w:val="17"/>
        <w:tabs>
          <w:tab w:val="left" w:pos="1494"/>
        </w:tabs>
        <w:spacing w:before="67" w:line="360" w:lineRule="auto"/>
        <w:ind w:left="0" w:firstLine="480" w:firstLineChars="200"/>
        <w:rPr>
          <w:sz w:val="18"/>
        </w:rPr>
      </w:pPr>
      <w:r>
        <w:rPr>
          <w:rFonts w:hint="eastAsia"/>
          <w:sz w:val="24"/>
          <w:lang w:val="en-US"/>
        </w:rPr>
        <w:t>1、</w:t>
      </w:r>
      <w:r>
        <w:rPr>
          <w:sz w:val="24"/>
        </w:rPr>
        <w:t xml:space="preserve">我方承诺在招标文件规定的投标有效期内不修改、撤销投标文件。   </w:t>
      </w:r>
    </w:p>
    <w:p>
      <w:pPr>
        <w:pStyle w:val="17"/>
        <w:tabs>
          <w:tab w:val="left" w:pos="1494"/>
        </w:tabs>
        <w:spacing w:before="66" w:line="360" w:lineRule="auto"/>
        <w:ind w:left="0" w:firstLine="480" w:firstLineChars="200"/>
        <w:rPr>
          <w:sz w:val="25"/>
        </w:rPr>
      </w:pPr>
      <w:r>
        <w:rPr>
          <w:rFonts w:hint="eastAsia"/>
          <w:sz w:val="24"/>
          <w:lang w:val="en-US"/>
        </w:rPr>
        <w:t>2、</w:t>
      </w:r>
      <w:r>
        <w:rPr>
          <w:sz w:val="24"/>
        </w:rPr>
        <w:t xml:space="preserve">如我方中标：  </w:t>
      </w:r>
    </w:p>
    <w:p>
      <w:pPr>
        <w:pStyle w:val="17"/>
        <w:tabs>
          <w:tab w:val="left" w:pos="1854"/>
        </w:tabs>
        <w:spacing w:before="1" w:line="360" w:lineRule="auto"/>
        <w:ind w:left="0" w:firstLine="480" w:firstLineChars="200"/>
      </w:pPr>
      <w:r>
        <w:rPr>
          <w:sz w:val="24"/>
        </w:rPr>
        <w:t xml:space="preserve">我方承诺在收到中标通知书后，在中标通知书规定的期限内与你方签订合同。  </w:t>
      </w:r>
    </w:p>
    <w:p>
      <w:pPr>
        <w:pStyle w:val="17"/>
        <w:tabs>
          <w:tab w:val="left" w:pos="1854"/>
        </w:tabs>
        <w:spacing w:line="360" w:lineRule="auto"/>
        <w:ind w:left="0" w:firstLine="480" w:firstLineChars="200"/>
        <w:rPr>
          <w:sz w:val="24"/>
        </w:rPr>
      </w:pPr>
      <w:r>
        <w:rPr>
          <w:sz w:val="24"/>
        </w:rPr>
        <w:t xml:space="preserve">我方承诺在合同约定的期限内完成并移交全部合同工程。  </w:t>
      </w:r>
    </w:p>
    <w:p>
      <w:pPr>
        <w:pStyle w:val="17"/>
        <w:tabs>
          <w:tab w:val="left" w:pos="1854"/>
        </w:tabs>
        <w:spacing w:line="360" w:lineRule="auto"/>
        <w:ind w:left="0" w:firstLine="480" w:firstLineChars="200"/>
        <w:rPr>
          <w:sz w:val="24"/>
        </w:rPr>
      </w:pPr>
    </w:p>
    <w:p>
      <w:pPr>
        <w:pStyle w:val="9"/>
        <w:spacing w:before="66" w:line="360" w:lineRule="auto"/>
        <w:ind w:left="1252" w:firstLine="1680" w:firstLineChars="700"/>
      </w:pPr>
      <w:r>
        <w:t>投标人（盖章）：</w:t>
      </w:r>
      <w:r>
        <w:rPr>
          <w:u w:val="single"/>
        </w:rPr>
        <w:t xml:space="preserve">                     </w:t>
      </w:r>
      <w:r>
        <w:t xml:space="preserve">                 </w:t>
      </w:r>
    </w:p>
    <w:p>
      <w:pPr>
        <w:pStyle w:val="9"/>
        <w:spacing w:before="12" w:line="360" w:lineRule="auto"/>
        <w:rPr>
          <w:sz w:val="25"/>
        </w:rPr>
      </w:pPr>
    </w:p>
    <w:p>
      <w:pPr>
        <w:pStyle w:val="9"/>
        <w:spacing w:before="67" w:line="360" w:lineRule="auto"/>
        <w:ind w:firstLine="2880" w:firstLineChars="1200"/>
      </w:pPr>
      <w:r>
        <w:t>法人代表或委托代理人（签字或盖章）：</w:t>
      </w:r>
      <w:r>
        <w:rPr>
          <w:u w:val="single"/>
        </w:rPr>
        <w:t xml:space="preserve">                 </w:t>
      </w:r>
      <w:r>
        <w:t xml:space="preserve"> </w:t>
      </w:r>
    </w:p>
    <w:p>
      <w:pPr>
        <w:pStyle w:val="9"/>
        <w:spacing w:before="11" w:line="360" w:lineRule="auto"/>
        <w:rPr>
          <w:sz w:val="25"/>
          <w:lang w:val="en-US"/>
        </w:rPr>
      </w:pPr>
      <w:r>
        <w:rPr>
          <w:rFonts w:hint="eastAsia"/>
          <w:sz w:val="25"/>
          <w:lang w:val="en-US"/>
        </w:rPr>
        <w:t xml:space="preserve">                       </w:t>
      </w:r>
    </w:p>
    <w:p>
      <w:pPr>
        <w:pStyle w:val="9"/>
        <w:spacing w:before="11" w:line="360" w:lineRule="auto"/>
        <w:rPr>
          <w:lang w:val="en-US"/>
        </w:rPr>
      </w:pPr>
      <w:r>
        <w:rPr>
          <w:rFonts w:hint="eastAsia"/>
          <w:sz w:val="25"/>
          <w:lang w:val="en-US"/>
        </w:rPr>
        <w:t xml:space="preserve">                       联系电话：</w:t>
      </w:r>
      <w:r>
        <w:rPr>
          <w:rFonts w:hint="eastAsia"/>
          <w:sz w:val="25"/>
          <w:u w:val="single"/>
          <w:lang w:val="en-US"/>
        </w:rPr>
        <w:t xml:space="preserve">                 </w:t>
      </w:r>
    </w:p>
    <w:p>
      <w:pPr>
        <w:pStyle w:val="9"/>
        <w:spacing w:before="66" w:line="360" w:lineRule="auto"/>
        <w:ind w:firstLine="3840" w:firstLineChars="1600"/>
      </w:pPr>
    </w:p>
    <w:p>
      <w:pPr>
        <w:pStyle w:val="9"/>
        <w:spacing w:before="66" w:line="360" w:lineRule="auto"/>
        <w:ind w:firstLine="2880" w:firstLineChars="1200"/>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 xml:space="preserve">日 </w:t>
      </w:r>
    </w:p>
    <w:p>
      <w:pPr>
        <w:pStyle w:val="6"/>
        <w:spacing w:before="115" w:line="240" w:lineRule="auto"/>
        <w:ind w:right="0"/>
        <w:jc w:val="left"/>
        <w:rPr>
          <w:rFonts w:ascii="宋体" w:hAnsi="宋体" w:eastAsia="宋体"/>
        </w:rPr>
        <w:sectPr>
          <w:headerReference r:id="rId7" w:type="default"/>
          <w:footerReference r:id="rId8" w:type="default"/>
          <w:pgSz w:w="11910" w:h="16850"/>
          <w:pgMar w:top="1440" w:right="1800" w:bottom="1440" w:left="1800" w:header="1051" w:footer="1057" w:gutter="0"/>
          <w:cols w:space="720" w:num="1"/>
        </w:sectPr>
      </w:pPr>
    </w:p>
    <w:p>
      <w:pPr>
        <w:ind w:right="337"/>
        <w:jc w:val="center"/>
        <w:rPr>
          <w:b/>
          <w:sz w:val="30"/>
        </w:rPr>
      </w:pPr>
      <w:bookmarkStart w:id="5" w:name="（八）承诺书"/>
      <w:bookmarkEnd w:id="5"/>
      <w:bookmarkStart w:id="6" w:name="（七）不拖欠农牧民工工资承诺函"/>
      <w:bookmarkEnd w:id="6"/>
      <w:bookmarkStart w:id="7" w:name="八、资格审查资料"/>
      <w:bookmarkEnd w:id="7"/>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pPr>
      <w:bookmarkStart w:id="8" w:name="致：_____________（招标人名称）"/>
      <w:bookmarkEnd w:id="8"/>
      <w:r>
        <w:t>致 ：</w:t>
      </w:r>
      <w:r>
        <w:rPr>
          <w:rFonts w:hint="eastAsia"/>
          <w:u w:val="single"/>
          <w:lang w:val="en-US"/>
        </w:rPr>
        <w:t>内蒙古中亿建筑有限公司</w:t>
      </w:r>
      <w:r>
        <w:rPr>
          <w:u w:val="single"/>
        </w:rPr>
        <w:t xml:space="preserve"> </w:t>
      </w:r>
      <w:r>
        <w:t xml:space="preserve">（招标人名称：   </w:t>
      </w:r>
    </w:p>
    <w:p>
      <w:pPr>
        <w:pStyle w:val="9"/>
        <w:spacing w:before="6" w:line="360" w:lineRule="auto"/>
        <w:rPr>
          <w:sz w:val="9"/>
        </w:rPr>
      </w:pPr>
    </w:p>
    <w:p>
      <w:pPr>
        <w:pStyle w:val="9"/>
        <w:tabs>
          <w:tab w:val="left" w:pos="10560"/>
        </w:tabs>
        <w:spacing w:before="67" w:line="360" w:lineRule="auto"/>
        <w:ind w:right="1148" w:rightChars="522" w:firstLine="480" w:firstLineChars="200"/>
      </w:pPr>
      <w:bookmarkStart w:id="9" w:name="我公司愿意针对_______________（标段名称）进行投标。投标文件中所有"/>
      <w:bookmarkEnd w:id="9"/>
      <w:r>
        <w:t>我公司愿意针对</w:t>
      </w:r>
      <w:r>
        <w:rPr>
          <w:rFonts w:hint="eastAsia"/>
          <w:lang w:val="en-US"/>
        </w:rPr>
        <w:t>赤峰学院附属医院临床综合楼建设项目主体工程二次结构劳务</w:t>
      </w:r>
      <w: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pPr>
      <w:bookmarkStart w:id="10" w:name="特此声明！"/>
      <w:bookmarkEnd w:id="10"/>
    </w:p>
    <w:p>
      <w:pPr>
        <w:pStyle w:val="9"/>
        <w:spacing w:before="15" w:line="360" w:lineRule="auto"/>
        <w:ind w:left="1252" w:firstLine="4560" w:firstLineChars="1900"/>
      </w:pPr>
      <w: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pPr>
      <w:bookmarkStart w:id="11" w:name="投标人名称：（公章）"/>
      <w:bookmarkEnd w:id="11"/>
      <w:r>
        <w:t>投标人名称：（公章）</w:t>
      </w:r>
      <w:r>
        <w:rPr>
          <w:rFonts w:hint="eastAsia"/>
          <w:u w:val="single"/>
          <w:lang w:val="en-US"/>
        </w:rPr>
        <w:t xml:space="preserve">                             </w:t>
      </w:r>
      <w:r>
        <w:t xml:space="preserve"> </w:t>
      </w:r>
    </w:p>
    <w:p>
      <w:pPr>
        <w:pStyle w:val="9"/>
        <w:spacing w:before="203" w:line="360" w:lineRule="auto"/>
        <w:ind w:right="2447"/>
        <w:rPr>
          <w:u w:val="single"/>
          <w:lang w:val="en-US"/>
        </w:rPr>
      </w:pPr>
      <w:bookmarkStart w:id="12" w:name="法人代表或委托代理人：（签字或盖章）"/>
      <w:bookmarkEnd w:id="12"/>
      <w:r>
        <w:t>法人代表或委托代理人：（签字或盖章）</w:t>
      </w:r>
      <w:bookmarkStart w:id="13" w:name="日期：______年_____月_____日"/>
      <w:bookmarkEnd w:id="13"/>
      <w:r>
        <w:rPr>
          <w:rFonts w:hint="eastAsia"/>
          <w:u w:val="single"/>
          <w:lang w:val="en-US"/>
        </w:rPr>
        <w:t xml:space="preserve">                          </w:t>
      </w:r>
    </w:p>
    <w:p>
      <w:pPr>
        <w:pStyle w:val="9"/>
        <w:spacing w:before="203" w:line="360" w:lineRule="auto"/>
        <w:ind w:right="2447"/>
        <w:rPr>
          <w:sz w:val="28"/>
        </w:rPr>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pPr>
        <w:pStyle w:val="6"/>
        <w:spacing w:line="360" w:lineRule="auto"/>
        <w:jc w:val="left"/>
        <w:rPr>
          <w:rFonts w:ascii="宋体" w:hAnsi="宋体" w:eastAsia="宋体"/>
        </w:rPr>
      </w:pPr>
      <w:r>
        <w:rPr>
          <w:rFonts w:ascii="宋体" w:hAnsi="宋体" w:eastAsia="宋体"/>
        </w:rPr>
        <w:t xml:space="preserve"> </w:t>
      </w:r>
    </w:p>
    <w:p>
      <w:pPr>
        <w:pStyle w:val="9"/>
        <w:spacing w:line="360" w:lineRule="auto"/>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ind w:right="502"/>
        <w:rPr>
          <w:sz w:val="30"/>
        </w:rPr>
        <w:sectPr>
          <w:headerReference r:id="rId9" w:type="default"/>
          <w:footerReference r:id="rId10" w:type="default"/>
          <w:pgSz w:w="11910" w:h="16850"/>
          <w:pgMar w:top="1440" w:right="1800" w:bottom="1440" w:left="1800" w:header="1051" w:footer="1057" w:gutter="0"/>
          <w:pgNumType w:start="1"/>
          <w:cols w:space="720" w:num="1"/>
        </w:sectPr>
      </w:pPr>
    </w:p>
    <w:p>
      <w:pPr>
        <w:numPr>
          <w:ilvl w:val="0"/>
          <w:numId w:val="6"/>
        </w:numPr>
        <w:ind w:right="547"/>
        <w:jc w:val="center"/>
        <w:rPr>
          <w:b/>
          <w:bCs/>
          <w:sz w:val="32"/>
          <w:szCs w:val="32"/>
          <w:lang w:val="en-US"/>
        </w:rPr>
      </w:pPr>
      <w:bookmarkStart w:id="14" w:name="（1）近三年投标人获奖情况表（如有）"/>
      <w:bookmarkEnd w:id="14"/>
      <w:r>
        <w:rPr>
          <w:rFonts w:hint="eastAsia"/>
          <w:b/>
          <w:bCs/>
          <w:sz w:val="32"/>
          <w:szCs w:val="32"/>
          <w:lang w:val="en-US"/>
        </w:rPr>
        <w:t>近三年完成工程业绩</w:t>
      </w:r>
    </w:p>
    <w:p>
      <w:pPr>
        <w:ind w:right="547"/>
        <w:jc w:val="both"/>
        <w:rPr>
          <w:b/>
          <w:bCs/>
          <w:sz w:val="32"/>
          <w:szCs w:val="32"/>
          <w:lang w:val="en-US"/>
        </w:rPr>
      </w:pPr>
    </w:p>
    <w:tbl>
      <w:tblPr>
        <w:tblStyle w:val="1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952"/>
        <w:gridCol w:w="2208"/>
        <w:gridCol w:w="204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501" w:type="dxa"/>
            <w:vAlign w:val="center"/>
          </w:tcPr>
          <w:p>
            <w:pPr>
              <w:ind w:right="547"/>
              <w:jc w:val="both"/>
              <w:rPr>
                <w:sz w:val="28"/>
                <w:szCs w:val="28"/>
                <w:lang w:val="en-US"/>
              </w:rPr>
            </w:pPr>
            <w:r>
              <w:rPr>
                <w:rFonts w:hint="eastAsia"/>
                <w:sz w:val="28"/>
                <w:szCs w:val="28"/>
                <w:lang w:val="en-US"/>
              </w:rPr>
              <w:t>序号</w:t>
            </w:r>
          </w:p>
        </w:tc>
        <w:tc>
          <w:tcPr>
            <w:tcW w:w="2952" w:type="dxa"/>
            <w:vAlign w:val="center"/>
          </w:tcPr>
          <w:p>
            <w:pPr>
              <w:ind w:right="547"/>
              <w:jc w:val="center"/>
              <w:rPr>
                <w:sz w:val="28"/>
                <w:szCs w:val="28"/>
                <w:lang w:val="en-US"/>
              </w:rPr>
            </w:pPr>
            <w:r>
              <w:rPr>
                <w:rFonts w:hint="eastAsia"/>
                <w:sz w:val="28"/>
                <w:szCs w:val="28"/>
                <w:lang w:val="en-US"/>
              </w:rPr>
              <w:t>工程业绩</w:t>
            </w:r>
          </w:p>
        </w:tc>
        <w:tc>
          <w:tcPr>
            <w:tcW w:w="2208" w:type="dxa"/>
            <w:vAlign w:val="center"/>
          </w:tcPr>
          <w:p>
            <w:pPr>
              <w:ind w:right="547"/>
              <w:jc w:val="center"/>
              <w:rPr>
                <w:sz w:val="28"/>
                <w:szCs w:val="28"/>
                <w:lang w:val="en-US"/>
              </w:rPr>
            </w:pPr>
            <w:r>
              <w:rPr>
                <w:rFonts w:hint="eastAsia"/>
                <w:sz w:val="28"/>
                <w:szCs w:val="28"/>
                <w:lang w:val="en-US"/>
              </w:rPr>
              <w:t>建筑规模</w:t>
            </w:r>
          </w:p>
        </w:tc>
        <w:tc>
          <w:tcPr>
            <w:tcW w:w="2040" w:type="dxa"/>
            <w:vAlign w:val="center"/>
          </w:tcPr>
          <w:p>
            <w:pPr>
              <w:ind w:right="547"/>
              <w:jc w:val="right"/>
              <w:rPr>
                <w:sz w:val="28"/>
                <w:szCs w:val="28"/>
                <w:lang w:val="en-US"/>
              </w:rPr>
            </w:pPr>
            <w:r>
              <w:rPr>
                <w:rFonts w:hint="eastAsia"/>
                <w:sz w:val="28"/>
                <w:szCs w:val="28"/>
                <w:lang w:val="en-US"/>
              </w:rPr>
              <w:t>联系电话</w:t>
            </w:r>
          </w:p>
        </w:tc>
        <w:tc>
          <w:tcPr>
            <w:tcW w:w="825" w:type="dxa"/>
            <w:vAlign w:val="center"/>
          </w:tcPr>
          <w:p>
            <w:pPr>
              <w:ind w:right="547"/>
              <w:jc w:val="both"/>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1</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2</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3</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4</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bl>
    <w:p>
      <w:pPr>
        <w:pStyle w:val="17"/>
        <w:tabs>
          <w:tab w:val="left" w:pos="1464"/>
        </w:tabs>
        <w:ind w:left="0" w:firstLine="0"/>
        <w:rPr>
          <w:sz w:val="21"/>
        </w:rPr>
        <w:sectPr>
          <w:pgSz w:w="11910" w:h="16850"/>
          <w:pgMar w:top="1440" w:right="1800" w:bottom="1440" w:left="1800" w:header="1051" w:footer="1057" w:gutter="0"/>
          <w:cols w:space="720" w:num="1"/>
        </w:sectPr>
      </w:pPr>
    </w:p>
    <w:p>
      <w:pPr>
        <w:pStyle w:val="9"/>
        <w:rPr>
          <w:rFonts w:ascii="微软雅黑"/>
          <w:b/>
          <w:sz w:val="8"/>
        </w:rPr>
      </w:pPr>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1026" o:spid="_x0000_s1026"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1027" o:spid="_x0000_s1027" o:spt="20" style="position:absolute;left:1412;top:15516;height:0;width:9086;" coordsize="21600,21600">
            <v:path arrowok="t"/>
            <v:fill focussize="0,0"/>
            <v:stroke/>
            <v:imagedata o:title=""/>
            <o:lock v:ext="edit"/>
          </v:line>
          <v:line id="_x0000_s1028" o:spid="_x0000_s1028" o:spt="20" style="position:absolute;left:1412;top:15546;height:0;width:9086;" coordsize="21600,21600">
            <v:path arrowok="t"/>
            <v:fill focussize="0,0"/>
            <v:stroke/>
            <v:imagedata o:title=""/>
            <o:lock v:ext="edit"/>
          </v:line>
        </v:group>
      </w:pict>
    </w:r>
    <w:r>
      <w:pict>
        <v:shape id="_x0000_s1029" o:spid="_x0000_s1029"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1030" o:spid="_x0000_s1030"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1031" o:spid="_x0000_s1031" o:spt="20" style="position:absolute;left:1412;top:15516;height:0;width:9086;" coordsize="21600,21600">
            <v:path arrowok="t"/>
            <v:fill focussize="0,0"/>
            <v:stroke/>
            <v:imagedata o:title=""/>
            <o:lock v:ext="edit"/>
          </v:line>
          <v:line id="_x0000_s1032" o:spid="_x0000_s1032" o:spt="20" style="position:absolute;left:1412;top:15546;height:0;width:9086;" coordsize="21600,21600">
            <v:path arrowok="t"/>
            <v:fill focussize="0,0"/>
            <v:stroke/>
            <v:imagedata o:title=""/>
            <o:lock v:ext="edit"/>
          </v:line>
        </v:group>
      </w:pict>
    </w:r>
    <w:r>
      <w:pict>
        <v:shape id="_x0000_s1033" o:spid="_x0000_s1033"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1161" o:spid="_x0000_s1161" o:spt="203" style="position:absolute;left:0pt;margin-left:70.55pt;margin-top:775.4pt;height:2.25pt;width:454.35pt;mso-position-horizontal-relative:page;mso-position-vertical-relative:page;z-index:-251649024;mso-width-relative:page;mso-height-relative:page;" coordorigin="1412,15508" coordsize="9087,45">
          <o:lock v:ext="edit"/>
          <v:line id="_x0000_s1162" o:spid="_x0000_s1162" o:spt="20" style="position:absolute;left:1412;top:15516;height:0;width:9086;" coordsize="21600,21600">
            <v:path arrowok="t"/>
            <v:fill focussize="0,0"/>
            <v:stroke/>
            <v:imagedata o:title=""/>
            <o:lock v:ext="edit"/>
          </v:line>
          <v:line id="_x0000_s1163" o:spid="_x0000_s1163" o:spt="20" style="position:absolute;left:1412;top:15546;height:0;width:9086;" coordsize="21600,21600">
            <v:path arrowok="t"/>
            <v:fill focussize="0,0"/>
            <v:stroke/>
            <v:imagedata o:title=""/>
            <o:lock v:ext="edit"/>
          </v:line>
        </v:group>
      </w:pict>
    </w:r>
    <w:r>
      <w:pict>
        <v:shape id="_x0000_s1164" o:spid="_x0000_s1164" o:spt="202" type="#_x0000_t202" style="position:absolute;left:0pt;margin-left:69.55pt;margin-top:777.4pt;height:13.25pt;width:454.8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line="265" w:lineRule="exact"/>
                  <w:ind w:left="20"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510" w:firstLineChars="3100"/>
      <w:rPr>
        <w:sz w:val="21"/>
        <w:lang w:val="en-US"/>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w:pict>
        <v:group id="_x0000_s1190" o:spid="_x0000_s1190" o:spt="203" style="position:absolute;left:0pt;margin-left:70.55pt;margin-top:775.4pt;height:2.25pt;width:454.35pt;mso-position-horizontal-relative:page;mso-position-vertical-relative:page;z-index:-251642880;mso-width-relative:page;mso-height-relative:page;" coordorigin="1412,15508" coordsize="9087,45">
          <o:lock v:ext="edit"/>
          <v:line id="_x0000_s1191" o:spid="_x0000_s1191" o:spt="20" style="position:absolute;left:1412;top:15516;height:0;width:9086;" coordsize="21600,21600">
            <v:path arrowok="t"/>
            <v:fill focussize="0,0"/>
            <v:stroke/>
            <v:imagedata o:title=""/>
            <o:lock v:ext="edit"/>
          </v:line>
          <v:line id="_x0000_s1192" o:spid="_x0000_s1192" o:spt="20" style="position:absolute;left:1412;top:15546;height:0;width:9086;" coordsize="21600,21600">
            <v:path arrowok="t"/>
            <v:fill focussize="0,0"/>
            <v:stroke/>
            <v:imagedata o:title=""/>
            <o:lock v:ext="edit"/>
          </v:line>
        </v:group>
      </w:pic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1025" o:spid="_x0000_s1025"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1"/>
                    <w:lang w:val="en-US"/>
                  </w:rPr>
                  <w:t>赤峰学院附属医院临床综合楼建设项目主体工程二次结构劳务</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1034" o:spid="_x0000_s1034" o:spt="20" style="position:absolute;left:0pt;margin-left:69.05pt;margin-top:65.65pt;height:0pt;width:457.3pt;mso-position-horizontal-relative:page;mso-position-vertical-relative:page;z-index:-251651072;mso-width-relative:page;mso-height-relative:page;" coordsize="21600,21600">
          <v:path arrowok="t"/>
          <v:fill focussize="0,0"/>
          <v:stroke/>
          <v:imagedata o:title=""/>
          <o:lock v:ext="edit"/>
        </v:line>
      </w:pict>
    </w:r>
    <w:r>
      <w:pict>
        <v:shape id="_x0000_s1035" o:spid="_x0000_s1035"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1"/>
                    <w:lang w:val="en-US"/>
                  </w:rPr>
                  <w:t>赤峰学院附属医院临床综合楼建设项目主体工程二次结构劳务</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1165" o:spid="_x0000_s1165" o:spt="20" style="position:absolute;left:0pt;margin-left:69.05pt;margin-top:65.65pt;height:0pt;width:457.3pt;mso-position-horizontal-relative:page;mso-position-vertical-relative:page;z-index:-251646976;mso-width-relative:page;mso-height-relative:page;" coordsize="21600,21600">
          <v:path arrowok="t"/>
          <v:fill focussize="0,0"/>
          <v:stroke/>
          <v:imagedata o:title=""/>
          <o:lock v:ext="edit"/>
        </v:line>
      </w:pict>
    </w:r>
    <w:r>
      <w:pict>
        <v:shape id="_x0000_s1166" o:spid="_x0000_s1166" o:spt="202" type="#_x0000_t202" style="position:absolute;left:0pt;margin-left:70.3pt;margin-top:51.5pt;height:12.5pt;width:454.1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1"/>
                    <w:lang w:val="en-US"/>
                  </w:rPr>
                  <w:t>赤峰学院附属医院临床综合楼建设项目主体工程二次结构劳务</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40" w:lineRule="auto"/>
      <w:rPr>
        <w:sz w:val="20"/>
      </w:rPr>
    </w:pPr>
    <w:r>
      <w:pict>
        <v:line id="_x0000_s1176" o:spid="_x0000_s1176" o:spt="20" style="position:absolute;left:0pt;margin-left:69.05pt;margin-top:65.65pt;height:0pt;width:457.3pt;mso-position-horizontal-relative:page;mso-position-vertical-relative:page;z-index:-251644928;mso-width-relative:page;mso-height-relative:page;" coordsize="21600,21600">
          <v:path arrowok="t"/>
          <v:fill focussize="0,0"/>
          <v:stroke/>
          <v:imagedata o:title=""/>
          <o:lock v:ext="edit"/>
        </v:line>
      </w:pict>
    </w:r>
    <w:r>
      <w:pict>
        <v:shape id="_x0000_s1177" o:spid="_x0000_s1177" o:spt="202" type="#_x0000_t202" style="position:absolute;left:0pt;margin-left:70.3pt;margin-top:51.5pt;height:12.5pt;width:454.1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line="250" w:lineRule="exact"/>
                  <w:rPr>
                    <w:sz w:val="21"/>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37942"/>
    <w:multiLevelType w:val="singleLevel"/>
    <w:tmpl w:val="85337942"/>
    <w:lvl w:ilvl="0" w:tentative="0">
      <w:start w:val="2"/>
      <w:numFmt w:val="decimal"/>
      <w:suff w:val="nothing"/>
      <w:lvlText w:val="%1、"/>
      <w:lvlJc w:val="left"/>
    </w:lvl>
  </w:abstractNum>
  <w:abstractNum w:abstractNumId="1">
    <w:nsid w:val="8ECEE51B"/>
    <w:multiLevelType w:val="singleLevel"/>
    <w:tmpl w:val="8ECEE51B"/>
    <w:lvl w:ilvl="0" w:tentative="0">
      <w:start w:val="3"/>
      <w:numFmt w:val="chineseCounting"/>
      <w:suff w:val="nothing"/>
      <w:lvlText w:val="%1、"/>
      <w:lvlJc w:val="left"/>
      <w:rPr>
        <w:rFonts w:hint="eastAsia"/>
      </w:rPr>
    </w:lvl>
  </w:abstractNum>
  <w:abstractNum w:abstractNumId="2">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446AD750"/>
    <w:multiLevelType w:val="singleLevel"/>
    <w:tmpl w:val="446AD750"/>
    <w:lvl w:ilvl="0" w:tentative="0">
      <w:start w:val="1"/>
      <w:numFmt w:val="decimal"/>
      <w:suff w:val="nothing"/>
      <w:lvlText w:val="%1、"/>
      <w:lvlJc w:val="left"/>
    </w:lvl>
  </w:abstractNum>
  <w:abstractNum w:abstractNumId="4">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5">
    <w:nsid w:val="6A3DCBDE"/>
    <w:multiLevelType w:val="singleLevel"/>
    <w:tmpl w:val="6A3DCBDE"/>
    <w:lvl w:ilvl="0" w:tentative="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shapeLayoutLikeWW8/>
    <w:useFELayout/>
    <w:compatSetting w:name="compatibilityMode" w:uri="http://schemas.microsoft.com/office/word" w:val="12"/>
  </w:compat>
  <w:rsids>
    <w:rsidRoot w:val="003819D1"/>
    <w:rsid w:val="00001EC4"/>
    <w:rsid w:val="000A2E2E"/>
    <w:rsid w:val="000B0EA5"/>
    <w:rsid w:val="000C3A82"/>
    <w:rsid w:val="00101DCB"/>
    <w:rsid w:val="001A3EB4"/>
    <w:rsid w:val="00247783"/>
    <w:rsid w:val="003819D1"/>
    <w:rsid w:val="006471DA"/>
    <w:rsid w:val="007346F2"/>
    <w:rsid w:val="00734EFC"/>
    <w:rsid w:val="00A00CC8"/>
    <w:rsid w:val="00A54C7D"/>
    <w:rsid w:val="00A7053F"/>
    <w:rsid w:val="00F15EEE"/>
    <w:rsid w:val="00F46C76"/>
    <w:rsid w:val="00FA5370"/>
    <w:rsid w:val="014F2F53"/>
    <w:rsid w:val="043F4C76"/>
    <w:rsid w:val="044836F2"/>
    <w:rsid w:val="05BE444C"/>
    <w:rsid w:val="06BC2D7C"/>
    <w:rsid w:val="0973097C"/>
    <w:rsid w:val="0C11233A"/>
    <w:rsid w:val="0FB00723"/>
    <w:rsid w:val="13EA7D89"/>
    <w:rsid w:val="19015812"/>
    <w:rsid w:val="1B5D44D7"/>
    <w:rsid w:val="1C601485"/>
    <w:rsid w:val="1F6B5FE9"/>
    <w:rsid w:val="20BA3BD2"/>
    <w:rsid w:val="217206F5"/>
    <w:rsid w:val="25FA6290"/>
    <w:rsid w:val="2DE011E2"/>
    <w:rsid w:val="2E1A21B6"/>
    <w:rsid w:val="2FEA097A"/>
    <w:rsid w:val="33FE4B9D"/>
    <w:rsid w:val="37EA179E"/>
    <w:rsid w:val="3AE50ED3"/>
    <w:rsid w:val="400E0E9A"/>
    <w:rsid w:val="46585845"/>
    <w:rsid w:val="48104AB0"/>
    <w:rsid w:val="4B1B6239"/>
    <w:rsid w:val="4B2B6450"/>
    <w:rsid w:val="4FEE1AD3"/>
    <w:rsid w:val="50B67110"/>
    <w:rsid w:val="574D1E50"/>
    <w:rsid w:val="57DB3742"/>
    <w:rsid w:val="64E62AC3"/>
    <w:rsid w:val="6633282F"/>
    <w:rsid w:val="66557DF1"/>
    <w:rsid w:val="67F47CFD"/>
    <w:rsid w:val="68073B3A"/>
    <w:rsid w:val="68517493"/>
    <w:rsid w:val="6A41523B"/>
    <w:rsid w:val="6B1E296D"/>
    <w:rsid w:val="6D491208"/>
    <w:rsid w:val="6F762811"/>
    <w:rsid w:val="719D7AC6"/>
    <w:rsid w:val="733C0072"/>
    <w:rsid w:val="74B43299"/>
    <w:rsid w:val="75113C1C"/>
    <w:rsid w:val="76FF2098"/>
    <w:rsid w:val="78B657C4"/>
    <w:rsid w:val="78DB50B6"/>
    <w:rsid w:val="7955580E"/>
    <w:rsid w:val="7C66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pPr>
      <w:ind w:left="771" w:hanging="602"/>
    </w:pPr>
  </w:style>
  <w:style w:type="paragraph" w:customStyle="1" w:styleId="18">
    <w:name w:val="Table Paragraph"/>
    <w:basedOn w:val="1"/>
    <w:qFormat/>
    <w:uiPriority w:val="1"/>
  </w:style>
  <w:style w:type="paragraph" w:customStyle="1" w:styleId="19">
    <w:name w:val="Body text|1"/>
    <w:basedOn w:val="1"/>
    <w:qFormat/>
    <w:uiPriority w:val="0"/>
    <w:pPr>
      <w:spacing w:line="454" w:lineRule="auto"/>
      <w:ind w:firstLine="400"/>
    </w:pPr>
    <w:rPr>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5"/>
    <customShpInfo spid="_x0000_s1027"/>
    <customShpInfo spid="_x0000_s1028"/>
    <customShpInfo spid="_x0000_s1026"/>
    <customShpInfo spid="_x0000_s1029"/>
    <customShpInfo spid="_x0000_s1034"/>
    <customShpInfo spid="_x0000_s1035"/>
    <customShpInfo spid="_x0000_s1031"/>
    <customShpInfo spid="_x0000_s1032"/>
    <customShpInfo spid="_x0000_s1030"/>
    <customShpInfo spid="_x0000_s1033"/>
    <customShpInfo spid="_x0000_s1165"/>
    <customShpInfo spid="_x0000_s1166"/>
    <customShpInfo spid="_x0000_s1162"/>
    <customShpInfo spid="_x0000_s1163"/>
    <customShpInfo spid="_x0000_s1161"/>
    <customShpInfo spid="_x0000_s1164"/>
    <customShpInfo spid="_x0000_s1176"/>
    <customShpInfo spid="_x0000_s1177"/>
    <customShpInfo spid="_x0000_s1191"/>
    <customShpInfo spid="_x0000_s1192"/>
    <customShpInfo spid="_x0000_s1190"/>
    <customShpInfo spid="_x0000_s2050"/>
    <customShpInfo spid="_x0000_s2051"/>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511</Words>
  <Characters>2915</Characters>
  <Lines>24</Lines>
  <Paragraphs>6</Paragraphs>
  <TotalTime>285</TotalTime>
  <ScaleCrop>false</ScaleCrop>
  <LinksUpToDate>false</LinksUpToDate>
  <CharactersWithSpaces>3420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cp:lastPrinted>2022-05-01T03:14:00Z</cp:lastPrinted>
  <dcterms:modified xsi:type="dcterms:W3CDTF">2022-05-11T23:44:58Z</dcterms:modified>
  <dc:title>中  华  人  民  共  和  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y fmtid="{D5CDD505-2E9C-101B-9397-08002B2CF9AE}" pid="7" name="commondata">
    <vt:lpwstr>eyJoZGlkIjoiNWE4MGI1NzdmNzRiZGI4MGM1MTk0M2EyZWIwODhlMzIifQ==</vt:lpwstr>
  </property>
</Properties>
</file>