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2"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内蒙古中亿建筑有限公司数字平台服务器招标</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eastAsia" w:eastAsia="微软雅黑"/>
          <w:spacing w:val="14"/>
          <w:lang w:val="en-US" w:eastAsia="zh-CN"/>
        </w:rPr>
      </w:pPr>
      <w:r>
        <w:rPr>
          <w:spacing w:val="14"/>
        </w:rPr>
        <w:t>招标项目编号：</w:t>
      </w:r>
      <w:r>
        <w:rPr>
          <w:rFonts w:hint="eastAsia"/>
          <w:spacing w:val="14"/>
          <w:lang w:val="en-US" w:eastAsia="zh-CN"/>
        </w:rPr>
        <w:t>ZYJZ</w:t>
      </w:r>
      <w:r>
        <w:rPr>
          <w:rFonts w:hint="eastAsia"/>
          <w:spacing w:val="14"/>
          <w:lang w:val="en-US"/>
        </w:rPr>
        <w:t>2022000</w:t>
      </w:r>
      <w:r>
        <w:rPr>
          <w:rFonts w:hint="eastAsia"/>
          <w:spacing w:val="14"/>
          <w:lang w:val="en-US" w:eastAsia="zh-CN"/>
        </w:rPr>
        <w:t>8</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eastAsia="zh-CN"/>
        </w:rPr>
        <w:t>五</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内蒙古中亿建筑有限公司数字平台服务器公告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ascii="宋体" w:hAnsi="宋体" w:eastAsia="宋体" w:cs="宋体"/>
          <w:b/>
          <w:sz w:val="10"/>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ZYJZ</w:t>
      </w:r>
      <w:r>
        <w:rPr>
          <w:rFonts w:hint="eastAsia" w:ascii="宋体" w:hAnsi="宋体" w:eastAsia="宋体" w:cs="宋体"/>
          <w:b/>
          <w:bCs/>
          <w:spacing w:val="14"/>
          <w:w w:val="85"/>
          <w:lang w:val="en-US"/>
        </w:rPr>
        <w:t>2022000</w:t>
      </w:r>
      <w:r>
        <w:rPr>
          <w:rFonts w:hint="eastAsia" w:cs="宋体"/>
          <w:b/>
          <w:bCs/>
          <w:spacing w:val="14"/>
          <w:w w:val="85"/>
          <w:lang w:val="en-US" w:eastAsia="zh-CN"/>
        </w:rPr>
        <w:t>8</w:t>
      </w:r>
    </w:p>
    <w:p>
      <w:pPr>
        <w:pStyle w:val="9"/>
        <w:spacing w:before="9" w:line="480" w:lineRule="auto"/>
        <w:rPr>
          <w:rFonts w:hint="eastAsia" w:ascii="宋体" w:hAnsi="宋体" w:eastAsia="宋体" w:cs="宋体"/>
          <w:b/>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w:t>
      </w:r>
      <w:r>
        <w:rPr>
          <w:rFonts w:hint="eastAsia"/>
          <w:sz w:val="28"/>
          <w:szCs w:val="28"/>
          <w:lang w:val="en-US" w:eastAsia="zh-CN"/>
        </w:rPr>
        <w:t>公司对数字平台服务器</w:t>
      </w:r>
      <w:r>
        <w:rPr>
          <w:rFonts w:hint="eastAsia"/>
          <w:sz w:val="28"/>
          <w:szCs w:val="28"/>
        </w:rPr>
        <w:t>进行公开招标。</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600" w:lineRule="exact"/>
        <w:ind w:firstLine="562" w:firstLineChars="200"/>
        <w:textAlignment w:val="auto"/>
        <w:rPr>
          <w:rFonts w:hint="default" w:eastAsia="宋体"/>
          <w:sz w:val="28"/>
          <w:szCs w:val="28"/>
          <w:lang w:val="en-US" w:eastAsia="zh-CN"/>
        </w:rPr>
      </w:pPr>
      <w:r>
        <w:rPr>
          <w:rFonts w:hint="eastAsia"/>
          <w:b/>
          <w:bCs/>
          <w:sz w:val="28"/>
          <w:szCs w:val="28"/>
          <w:lang w:val="en-US" w:eastAsia="zh-CN"/>
        </w:rPr>
        <w:t xml:space="preserve"> 公司</w:t>
      </w:r>
      <w:r>
        <w:rPr>
          <w:rFonts w:hint="eastAsia"/>
          <w:b/>
          <w:bCs/>
          <w:sz w:val="28"/>
          <w:szCs w:val="28"/>
        </w:rPr>
        <w:t>名称</w:t>
      </w:r>
      <w:r>
        <w:rPr>
          <w:rFonts w:hint="eastAsia"/>
          <w:sz w:val="28"/>
          <w:szCs w:val="28"/>
        </w:rPr>
        <w:t>：</w:t>
      </w:r>
      <w:r>
        <w:rPr>
          <w:rFonts w:hint="eastAsia"/>
          <w:sz w:val="28"/>
          <w:szCs w:val="28"/>
          <w:lang w:val="en-US" w:eastAsia="zh-CN"/>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 xml:space="preserve"> </w:t>
      </w:r>
      <w:r>
        <w:rPr>
          <w:rFonts w:hint="eastAsia"/>
          <w:b/>
          <w:bCs/>
          <w:sz w:val="28"/>
          <w:szCs w:val="28"/>
        </w:rPr>
        <w:t>标段名称</w:t>
      </w:r>
      <w:r>
        <w:rPr>
          <w:rFonts w:hint="eastAsia"/>
          <w:sz w:val="28"/>
          <w:szCs w:val="28"/>
        </w:rPr>
        <w:t>：</w:t>
      </w:r>
      <w:r>
        <w:rPr>
          <w:rFonts w:hint="eastAsia"/>
          <w:sz w:val="28"/>
          <w:szCs w:val="28"/>
          <w:lang w:val="en-US" w:eastAsia="zh-CN"/>
        </w:rPr>
        <w:t>内蒙古中亿建筑有限公司数字平台服务器</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textAlignment w:val="auto"/>
        <w:rPr>
          <w:rFonts w:hint="default"/>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b/>
          <w:bCs/>
          <w:sz w:val="28"/>
          <w:szCs w:val="28"/>
          <w:lang w:eastAsia="zh-CN"/>
        </w:rPr>
        <w:t>：</w:t>
      </w:r>
      <w:r>
        <w:rPr>
          <w:rFonts w:hint="eastAsia"/>
          <w:sz w:val="28"/>
          <w:szCs w:val="28"/>
          <w:lang w:val="en-US" w:eastAsia="zh-CN"/>
        </w:rPr>
        <w:t>内蒙古中亿建筑有限公司总部</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default"/>
          <w:b/>
          <w:bCs/>
          <w:sz w:val="28"/>
          <w:szCs w:val="28"/>
          <w:lang w:val="en-US" w:eastAsia="zh-CN"/>
        </w:rPr>
      </w:pPr>
      <w:r>
        <w:rPr>
          <w:rFonts w:hint="eastAsia"/>
          <w:sz w:val="28"/>
          <w:szCs w:val="28"/>
          <w:lang w:val="en-US" w:eastAsia="zh-CN"/>
        </w:rPr>
        <w:t xml:space="preserve"> </w:t>
      </w:r>
      <w:r>
        <w:rPr>
          <w:rFonts w:hint="eastAsia"/>
          <w:b/>
          <w:bCs/>
          <w:sz w:val="28"/>
          <w:szCs w:val="28"/>
          <w:lang w:val="en-US" w:eastAsia="zh-CN"/>
        </w:rPr>
        <w:t>工程规模：</w:t>
      </w:r>
      <w:r>
        <w:rPr>
          <w:rFonts w:hint="eastAsia"/>
          <w:sz w:val="28"/>
          <w:szCs w:val="28"/>
          <w:lang w:val="en-US" w:eastAsia="zh-CN"/>
        </w:rPr>
        <w:t>内蒙古中亿建筑有限公司为一级建筑企业</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textAlignment w:val="auto"/>
        <w:rPr>
          <w:rFonts w:hint="default"/>
          <w:b/>
          <w:bCs/>
          <w:sz w:val="28"/>
          <w:szCs w:val="28"/>
          <w:lang w:val="en-US" w:eastAsia="zh-CN"/>
        </w:rPr>
      </w:pPr>
      <w:r>
        <w:rPr>
          <w:rFonts w:hint="eastAsia"/>
          <w:b/>
          <w:bCs/>
          <w:sz w:val="28"/>
          <w:szCs w:val="28"/>
          <w:lang w:val="en-US" w:eastAsia="zh-CN"/>
        </w:rPr>
        <w:t>服务范围：内蒙古中亿建筑有限公司总部数字平台</w:t>
      </w:r>
    </w:p>
    <w:p>
      <w:pPr>
        <w:keepNext w:val="0"/>
        <w:keepLines w:val="0"/>
        <w:pageBreakBefore w:val="0"/>
        <w:widowControl w:val="0"/>
        <w:kinsoku/>
        <w:wordWrap/>
        <w:overflowPunct/>
        <w:topLinePunct w:val="0"/>
        <w:autoSpaceDE w:val="0"/>
        <w:autoSpaceDN w:val="0"/>
        <w:bidi w:val="0"/>
        <w:adjustRightInd/>
        <w:snapToGrid/>
        <w:spacing w:line="600" w:lineRule="exact"/>
        <w:ind w:firstLine="843" w:firstLineChars="300"/>
        <w:textAlignment w:val="auto"/>
        <w:rPr>
          <w:rFonts w:hint="default"/>
          <w:b/>
          <w:bCs/>
          <w:sz w:val="28"/>
          <w:szCs w:val="28"/>
          <w:lang w:val="en-US" w:eastAsia="zh-CN"/>
        </w:rPr>
      </w:pPr>
      <w:r>
        <w:rPr>
          <w:rFonts w:hint="eastAsia"/>
          <w:b/>
          <w:bCs/>
          <w:sz w:val="28"/>
          <w:szCs w:val="28"/>
          <w:lang w:val="en-US" w:eastAsia="zh-CN"/>
        </w:rPr>
        <w:t xml:space="preserve">服务期限：2年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设备</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 xml:space="preserve">本项目采用资格后审方式，在开标后评标委员会按照招标文件规定的标准和方法对投标人的资格进行审查。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eastAsia="zh-CN"/>
        </w:rPr>
        <w:t>5</w:t>
      </w:r>
      <w:r>
        <w:rPr>
          <w:rFonts w:hint="eastAsia"/>
          <w:sz w:val="28"/>
          <w:szCs w:val="28"/>
        </w:rPr>
        <w:t>月</w:t>
      </w:r>
      <w:r>
        <w:rPr>
          <w:rFonts w:hint="eastAsia"/>
          <w:sz w:val="28"/>
          <w:szCs w:val="28"/>
          <w:lang w:val="en-US" w:eastAsia="zh-CN"/>
        </w:rPr>
        <w:t>24</w:t>
      </w:r>
      <w:r>
        <w:rPr>
          <w:rFonts w:hint="eastAsia"/>
          <w:sz w:val="28"/>
          <w:szCs w:val="28"/>
        </w:rPr>
        <w:t>日 09 时 00 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3"/>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rPr>
      </w:pPr>
      <w:r>
        <w:rPr>
          <w:rFonts w:hint="eastAsia"/>
          <w:sz w:val="28"/>
          <w:szCs w:val="28"/>
        </w:rPr>
        <w:t>电  话 ：0476-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b/>
          <w:bCs/>
          <w:sz w:val="44"/>
          <w:szCs w:val="52"/>
          <w:lang w:val="en-US" w:eastAsia="zh-CN"/>
        </w:rPr>
      </w:pPr>
      <w:r>
        <w:rPr>
          <w:rFonts w:hint="eastAsia"/>
          <w:sz w:val="28"/>
          <w:szCs w:val="28"/>
          <w:lang w:val="en-US" w:eastAsia="zh-CN"/>
        </w:rPr>
        <w:t xml:space="preserve">                 </w:t>
      </w:r>
    </w:p>
    <w:p>
      <w:pPr>
        <w:jc w:val="center"/>
        <w:rPr>
          <w:rFonts w:hint="eastAsia"/>
          <w:b/>
          <w:bCs/>
          <w:sz w:val="44"/>
          <w:szCs w:val="52"/>
          <w:lang w:eastAsia="zh-CN"/>
        </w:rPr>
      </w:pPr>
    </w:p>
    <w:p>
      <w:pPr>
        <w:numPr>
          <w:ilvl w:val="0"/>
          <w:numId w:val="1"/>
        </w:numPr>
        <w:jc w:val="center"/>
        <w:rPr>
          <w:rFonts w:hint="eastAsia"/>
          <w:b/>
          <w:bCs/>
          <w:sz w:val="44"/>
          <w:szCs w:val="52"/>
          <w:lang w:val="en-US" w:eastAsia="zh-CN"/>
        </w:rPr>
      </w:pPr>
      <w:r>
        <w:rPr>
          <w:rFonts w:hint="eastAsia"/>
          <w:b/>
          <w:bCs/>
          <w:sz w:val="44"/>
          <w:szCs w:val="52"/>
          <w:lang w:val="en-US" w:eastAsia="zh-CN"/>
        </w:rPr>
        <w:t xml:space="preserve"> 投标人须知</w:t>
      </w:r>
    </w:p>
    <w:p>
      <w:pPr>
        <w:numPr>
          <w:ilvl w:val="0"/>
          <w:numId w:val="0"/>
        </w:numPr>
        <w:jc w:val="both"/>
        <w:rPr>
          <w:rFonts w:hint="default"/>
          <w:b/>
          <w:bCs/>
          <w:sz w:val="44"/>
          <w:szCs w:val="52"/>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150"/>
        <w:gridCol w:w="1528"/>
        <w:gridCol w:w="1725"/>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2150"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5983" w:type="dxa"/>
            <w:gridSpan w:val="3"/>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5983" w:type="dxa"/>
            <w:gridSpan w:val="3"/>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5983" w:type="dxa"/>
            <w:gridSpan w:val="3"/>
            <w:vAlign w:val="center"/>
          </w:tcPr>
          <w:p>
            <w:pPr>
              <w:spacing w:line="360" w:lineRule="auto"/>
              <w:jc w:val="both"/>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内蒙古中亿建筑有限公司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150" w:type="dxa"/>
            <w:vAlign w:val="center"/>
          </w:tcPr>
          <w:p>
            <w:pPr>
              <w:spacing w:line="360" w:lineRule="auto"/>
              <w:ind w:firstLine="476" w:firstLineChars="200"/>
              <w:jc w:val="center"/>
              <w:rPr>
                <w:rFonts w:hint="eastAsia" w:ascii="宋体" w:hAnsi="宋体" w:eastAsia="宋体" w:cs="宋体"/>
                <w:spacing w:val="-1"/>
                <w:sz w:val="24"/>
                <w:szCs w:val="24"/>
                <w:lang w:val="en-US" w:eastAsia="zh-CN"/>
              </w:rPr>
            </w:pPr>
            <w:r>
              <w:rPr>
                <w:rFonts w:hint="eastAsia" w:cs="宋体"/>
                <w:spacing w:val="-1"/>
                <w:sz w:val="24"/>
                <w:szCs w:val="24"/>
                <w:lang w:val="en-US" w:eastAsia="zh-CN"/>
              </w:rPr>
              <w:t>服务</w:t>
            </w:r>
            <w:r>
              <w:rPr>
                <w:rFonts w:hint="eastAsia" w:ascii="宋体" w:hAnsi="宋体" w:eastAsia="宋体" w:cs="宋体"/>
                <w:spacing w:val="-1"/>
                <w:sz w:val="24"/>
                <w:szCs w:val="24"/>
                <w:lang w:val="en-US" w:eastAsia="zh-CN"/>
              </w:rPr>
              <w:t>地点</w:t>
            </w:r>
          </w:p>
        </w:tc>
        <w:tc>
          <w:tcPr>
            <w:tcW w:w="5983" w:type="dxa"/>
            <w:gridSpan w:val="3"/>
            <w:vAlign w:val="center"/>
          </w:tcPr>
          <w:p>
            <w:pPr>
              <w:spacing w:line="360" w:lineRule="auto"/>
              <w:jc w:val="both"/>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rPr>
              <w:t>内蒙古中亿建筑有限公司总部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w:t>
            </w:r>
            <w:r>
              <w:rPr>
                <w:rFonts w:hint="eastAsia" w:ascii="宋体" w:hAnsi="宋体" w:eastAsia="宋体" w:cs="宋体"/>
                <w:sz w:val="24"/>
                <w:szCs w:val="24"/>
                <w:vertAlign w:val="baseline"/>
                <w:lang w:val="en-US" w:eastAsia="zh-CN"/>
              </w:rPr>
              <w:t>范围</w:t>
            </w:r>
          </w:p>
        </w:tc>
        <w:tc>
          <w:tcPr>
            <w:tcW w:w="5983" w:type="dxa"/>
            <w:gridSpan w:val="3"/>
          </w:tcPr>
          <w:p>
            <w:pPr>
              <w:spacing w:line="360" w:lineRule="auto"/>
              <w:jc w:val="both"/>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内蒙古中亿建筑有限公司总部及各子公司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Merge w:val="restart"/>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150" w:type="dxa"/>
            <w:vMerge w:val="restart"/>
            <w:vAlign w:val="center"/>
          </w:tcPr>
          <w:p>
            <w:pPr>
              <w:spacing w:line="360" w:lineRule="auto"/>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设备参数</w:t>
            </w:r>
          </w:p>
        </w:tc>
        <w:tc>
          <w:tcPr>
            <w:tcW w:w="1528"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b w:val="0"/>
                <w:bCs w:val="0"/>
                <w:sz w:val="21"/>
                <w:szCs w:val="21"/>
                <w:vertAlign w:val="baseline"/>
                <w:lang w:val="en-US" w:eastAsia="zh-CN"/>
              </w:rPr>
              <w:t>服务器类别</w:t>
            </w:r>
          </w:p>
        </w:tc>
        <w:tc>
          <w:tcPr>
            <w:tcW w:w="1725" w:type="dxa"/>
            <w:vAlign w:val="center"/>
          </w:tcPr>
          <w:p>
            <w:pPr>
              <w:jc w:val="center"/>
              <w:rPr>
                <w:rFonts w:hint="eastAsia" w:ascii="宋体" w:hAnsi="宋体" w:eastAsia="宋体" w:cs="宋体"/>
                <w:b w:val="0"/>
                <w:bCs w:val="0"/>
                <w:sz w:val="21"/>
                <w:szCs w:val="21"/>
                <w:vertAlign w:val="baseline"/>
                <w:lang w:val="en-US" w:eastAsia="zh-CN" w:bidi="zh-CN"/>
              </w:rPr>
            </w:pPr>
            <w:r>
              <w:rPr>
                <w:rFonts w:hint="eastAsia" w:ascii="宋体" w:hAnsi="宋体" w:eastAsia="宋体" w:cs="宋体"/>
                <w:b w:val="0"/>
                <w:bCs w:val="0"/>
                <w:sz w:val="21"/>
                <w:szCs w:val="21"/>
                <w:vertAlign w:val="baseline"/>
                <w:lang w:val="en-US" w:eastAsia="zh-CN"/>
              </w:rPr>
              <w:t>应用程序</w:t>
            </w:r>
          </w:p>
        </w:tc>
        <w:tc>
          <w:tcPr>
            <w:tcW w:w="2730" w:type="dxa"/>
            <w:vAlign w:val="center"/>
          </w:tcPr>
          <w:p>
            <w:pPr>
              <w:jc w:val="center"/>
              <w:rPr>
                <w:rFonts w:hint="eastAsia" w:ascii="宋体" w:hAnsi="宋体" w:eastAsia="宋体" w:cs="宋体"/>
                <w:b w:val="0"/>
                <w:bCs w:val="0"/>
                <w:sz w:val="21"/>
                <w:szCs w:val="21"/>
                <w:vertAlign w:val="baseline"/>
                <w:lang w:val="en-US" w:eastAsia="zh-CN" w:bidi="zh-CN"/>
              </w:rPr>
            </w:pPr>
            <w:r>
              <w:rPr>
                <w:rFonts w:hint="eastAsia" w:ascii="宋体" w:hAnsi="宋体" w:eastAsia="宋体" w:cs="宋体"/>
                <w:b w:val="0"/>
                <w:bCs w:val="0"/>
                <w:sz w:val="21"/>
                <w:szCs w:val="21"/>
                <w:vertAlign w:val="baseline"/>
                <w:lang w:val="en-US" w:eastAsia="zh-CN"/>
              </w:rPr>
              <w:t>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Merge w:val="continue"/>
            <w:tcBorders/>
            <w:vAlign w:val="center"/>
          </w:tcPr>
          <w:p>
            <w:pPr>
              <w:spacing w:line="360" w:lineRule="auto"/>
              <w:jc w:val="center"/>
              <w:rPr>
                <w:rFonts w:hint="eastAsia" w:ascii="宋体" w:hAnsi="宋体" w:eastAsia="宋体" w:cs="宋体"/>
                <w:sz w:val="24"/>
                <w:szCs w:val="24"/>
                <w:vertAlign w:val="baseline"/>
                <w:lang w:val="en-US" w:eastAsia="zh-CN"/>
              </w:rPr>
            </w:pPr>
          </w:p>
        </w:tc>
        <w:tc>
          <w:tcPr>
            <w:tcW w:w="2150" w:type="dxa"/>
            <w:vMerge w:val="continue"/>
            <w:tcBorders/>
            <w:vAlign w:val="center"/>
          </w:tcPr>
          <w:p>
            <w:pPr>
              <w:spacing w:line="360" w:lineRule="auto"/>
              <w:jc w:val="center"/>
              <w:rPr>
                <w:rFonts w:hint="eastAsia" w:cs="宋体"/>
                <w:sz w:val="24"/>
                <w:szCs w:val="24"/>
                <w:vertAlign w:val="baseline"/>
                <w:lang w:val="en-US" w:eastAsia="zh-CN"/>
              </w:rPr>
            </w:pPr>
          </w:p>
        </w:tc>
        <w:tc>
          <w:tcPr>
            <w:tcW w:w="1528"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CPU</w:t>
            </w:r>
          </w:p>
        </w:tc>
        <w:tc>
          <w:tcPr>
            <w:tcW w:w="1725" w:type="dxa"/>
            <w:vAlign w:val="center"/>
          </w:tcPr>
          <w:p>
            <w:pPr>
              <w:jc w:val="center"/>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32核，主频2.5-3.2GHZ</w:t>
            </w:r>
          </w:p>
        </w:tc>
        <w:tc>
          <w:tcPr>
            <w:tcW w:w="2730" w:type="dxa"/>
            <w:vAlign w:val="center"/>
          </w:tcPr>
          <w:p>
            <w:pPr>
              <w:jc w:val="center"/>
              <w:rPr>
                <w:rFonts w:hint="eastAsia"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32核，主频2.5-3.2GHZ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Merge w:val="continue"/>
            <w:tcBorders/>
            <w:vAlign w:val="center"/>
          </w:tcPr>
          <w:p>
            <w:pPr>
              <w:spacing w:line="360" w:lineRule="auto"/>
              <w:jc w:val="center"/>
              <w:rPr>
                <w:rFonts w:hint="eastAsia" w:ascii="宋体" w:hAnsi="宋体" w:eastAsia="宋体" w:cs="宋体"/>
                <w:sz w:val="24"/>
                <w:szCs w:val="24"/>
                <w:vertAlign w:val="baseline"/>
                <w:lang w:val="en-US" w:eastAsia="zh-CN"/>
              </w:rPr>
            </w:pPr>
          </w:p>
        </w:tc>
        <w:tc>
          <w:tcPr>
            <w:tcW w:w="2150" w:type="dxa"/>
            <w:vMerge w:val="continue"/>
            <w:tcBorders/>
            <w:vAlign w:val="center"/>
          </w:tcPr>
          <w:p>
            <w:pPr>
              <w:spacing w:line="360" w:lineRule="auto"/>
              <w:jc w:val="center"/>
              <w:rPr>
                <w:rFonts w:hint="eastAsia" w:cs="宋体"/>
                <w:sz w:val="24"/>
                <w:szCs w:val="24"/>
                <w:vertAlign w:val="baseline"/>
                <w:lang w:val="en-US" w:eastAsia="zh-CN"/>
              </w:rPr>
            </w:pPr>
          </w:p>
        </w:tc>
        <w:tc>
          <w:tcPr>
            <w:tcW w:w="1528"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内存</w:t>
            </w:r>
          </w:p>
        </w:tc>
        <w:tc>
          <w:tcPr>
            <w:tcW w:w="1725" w:type="dxa"/>
            <w:vAlign w:val="center"/>
          </w:tcPr>
          <w:p>
            <w:pPr>
              <w:jc w:val="center"/>
              <w:rPr>
                <w:rFonts w:hint="eastAsia" w:ascii="宋体" w:hAnsi="宋体" w:eastAsia="宋体" w:cs="宋体"/>
                <w:sz w:val="24"/>
                <w:szCs w:val="24"/>
                <w:vertAlign w:val="baseline"/>
                <w:lang w:val="en-US" w:eastAsia="zh-CN" w:bidi="zh-CN"/>
              </w:rPr>
            </w:pPr>
            <w:r>
              <w:rPr>
                <w:rFonts w:hint="eastAsia" w:cs="宋体"/>
                <w:b w:val="0"/>
                <w:bCs w:val="0"/>
                <w:sz w:val="21"/>
                <w:szCs w:val="21"/>
                <w:vertAlign w:val="baseline"/>
                <w:lang w:val="en-US" w:eastAsia="zh-CN"/>
              </w:rPr>
              <w:t>64</w:t>
            </w:r>
            <w:r>
              <w:rPr>
                <w:rFonts w:hint="eastAsia" w:ascii="宋体" w:hAnsi="宋体" w:eastAsia="宋体" w:cs="宋体"/>
                <w:b w:val="0"/>
                <w:bCs w:val="0"/>
                <w:sz w:val="21"/>
                <w:szCs w:val="21"/>
                <w:vertAlign w:val="baseline"/>
                <w:lang w:val="en-US" w:eastAsia="zh-CN"/>
              </w:rPr>
              <w:t>G</w:t>
            </w:r>
          </w:p>
        </w:tc>
        <w:tc>
          <w:tcPr>
            <w:tcW w:w="2730" w:type="dxa"/>
            <w:vAlign w:val="center"/>
          </w:tcPr>
          <w:p>
            <w:pPr>
              <w:jc w:val="center"/>
              <w:rPr>
                <w:rFonts w:hint="eastAsia" w:ascii="宋体" w:hAnsi="宋体" w:eastAsia="宋体" w:cs="宋体"/>
                <w:sz w:val="24"/>
                <w:szCs w:val="24"/>
                <w:vertAlign w:val="baseline"/>
                <w:lang w:val="en-US" w:eastAsia="zh-CN" w:bidi="zh-CN"/>
              </w:rPr>
            </w:pPr>
            <w:r>
              <w:rPr>
                <w:rFonts w:hint="eastAsia" w:cs="宋体"/>
                <w:b w:val="0"/>
                <w:bCs w:val="0"/>
                <w:sz w:val="21"/>
                <w:szCs w:val="21"/>
                <w:vertAlign w:val="baseline"/>
                <w:lang w:val="en-US" w:eastAsia="zh-CN"/>
              </w:rPr>
              <w:t>64</w:t>
            </w:r>
            <w:r>
              <w:rPr>
                <w:rFonts w:hint="eastAsia" w:ascii="宋体" w:hAnsi="宋体" w:eastAsia="宋体" w:cs="宋体"/>
                <w:b w:val="0"/>
                <w:bCs w:val="0"/>
                <w:sz w:val="21"/>
                <w:szCs w:val="21"/>
                <w:vertAlign w:val="baseline"/>
                <w:lang w:val="en-US"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Merge w:val="continue"/>
            <w:tcBorders/>
            <w:vAlign w:val="center"/>
          </w:tcPr>
          <w:p>
            <w:pPr>
              <w:spacing w:line="360" w:lineRule="auto"/>
              <w:jc w:val="center"/>
              <w:rPr>
                <w:rFonts w:hint="eastAsia" w:ascii="宋体" w:hAnsi="宋体" w:eastAsia="宋体" w:cs="宋体"/>
                <w:sz w:val="24"/>
                <w:szCs w:val="24"/>
                <w:vertAlign w:val="baseline"/>
                <w:lang w:val="en-US" w:eastAsia="zh-CN"/>
              </w:rPr>
            </w:pPr>
          </w:p>
        </w:tc>
        <w:tc>
          <w:tcPr>
            <w:tcW w:w="2150" w:type="dxa"/>
            <w:vMerge w:val="continue"/>
            <w:tcBorders/>
            <w:vAlign w:val="center"/>
          </w:tcPr>
          <w:p>
            <w:pPr>
              <w:spacing w:line="360" w:lineRule="auto"/>
              <w:jc w:val="center"/>
              <w:rPr>
                <w:rFonts w:hint="eastAsia" w:cs="宋体"/>
                <w:sz w:val="24"/>
                <w:szCs w:val="24"/>
                <w:vertAlign w:val="baseline"/>
                <w:lang w:val="en-US" w:eastAsia="zh-CN"/>
              </w:rPr>
            </w:pPr>
          </w:p>
        </w:tc>
        <w:tc>
          <w:tcPr>
            <w:tcW w:w="1528"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硬盘空间</w:t>
            </w:r>
          </w:p>
        </w:tc>
        <w:tc>
          <w:tcPr>
            <w:tcW w:w="1725"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600G SAS 2.5寸 10K    3块</w:t>
            </w:r>
          </w:p>
        </w:tc>
        <w:tc>
          <w:tcPr>
            <w:tcW w:w="2730"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2T SATA</w:t>
            </w:r>
            <w:r>
              <w:rPr>
                <w:rFonts w:hint="eastAsia" w:ascii="宋体" w:hAnsi="宋体" w:cs="宋体"/>
                <w:b w:val="0"/>
                <w:bCs w:val="0"/>
                <w:sz w:val="21"/>
                <w:szCs w:val="21"/>
                <w:vertAlign w:val="baseline"/>
                <w:lang w:val="en-US" w:eastAsia="zh-CN"/>
              </w:rPr>
              <w:t xml:space="preserve">  3块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Merge w:val="continue"/>
            <w:tcBorders/>
            <w:vAlign w:val="center"/>
          </w:tcPr>
          <w:p>
            <w:pPr>
              <w:spacing w:line="360" w:lineRule="auto"/>
              <w:jc w:val="center"/>
              <w:rPr>
                <w:rFonts w:hint="eastAsia" w:ascii="宋体" w:hAnsi="宋体" w:eastAsia="宋体" w:cs="宋体"/>
                <w:sz w:val="24"/>
                <w:szCs w:val="24"/>
                <w:vertAlign w:val="baseline"/>
                <w:lang w:val="en-US" w:eastAsia="zh-CN"/>
              </w:rPr>
            </w:pPr>
          </w:p>
        </w:tc>
        <w:tc>
          <w:tcPr>
            <w:tcW w:w="2150" w:type="dxa"/>
            <w:vMerge w:val="continue"/>
            <w:tcBorders/>
            <w:vAlign w:val="center"/>
          </w:tcPr>
          <w:p>
            <w:pPr>
              <w:spacing w:line="360" w:lineRule="auto"/>
              <w:jc w:val="center"/>
              <w:rPr>
                <w:rFonts w:hint="eastAsia" w:cs="宋体"/>
                <w:sz w:val="24"/>
                <w:szCs w:val="24"/>
                <w:vertAlign w:val="baseline"/>
                <w:lang w:val="en-US" w:eastAsia="zh-CN"/>
              </w:rPr>
            </w:pPr>
          </w:p>
        </w:tc>
        <w:tc>
          <w:tcPr>
            <w:tcW w:w="1528"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网卡</w:t>
            </w:r>
          </w:p>
        </w:tc>
        <w:tc>
          <w:tcPr>
            <w:tcW w:w="1725"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标机双口万兆</w:t>
            </w:r>
          </w:p>
        </w:tc>
        <w:tc>
          <w:tcPr>
            <w:tcW w:w="2730" w:type="dxa"/>
            <w:vAlign w:val="center"/>
          </w:tcPr>
          <w:p>
            <w:pPr>
              <w:jc w:val="center"/>
              <w:rPr>
                <w:rFonts w:hint="eastAsia" w:ascii="宋体" w:hAnsi="宋体" w:eastAsia="宋体" w:cs="宋体"/>
                <w:sz w:val="24"/>
                <w:szCs w:val="24"/>
                <w:vertAlign w:val="baseline"/>
                <w:lang w:val="en-US" w:eastAsia="zh-CN" w:bidi="zh-CN"/>
              </w:rPr>
            </w:pPr>
            <w:r>
              <w:rPr>
                <w:rFonts w:hint="eastAsia" w:ascii="宋体" w:hAnsi="宋体" w:eastAsia="宋体" w:cs="宋体"/>
                <w:b w:val="0"/>
                <w:bCs w:val="0"/>
                <w:sz w:val="21"/>
                <w:szCs w:val="21"/>
                <w:vertAlign w:val="baseline"/>
                <w:lang w:val="en-US" w:eastAsia="zh-CN"/>
              </w:rPr>
              <w:t>标机双口万兆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bookmarkStart w:id="11" w:name="_GoBack"/>
            <w:bookmarkEnd w:id="11"/>
            <w:r>
              <w:rPr>
                <w:rFonts w:hint="eastAsia" w:ascii="宋体" w:hAnsi="宋体" w:eastAsia="宋体" w:cs="宋体"/>
                <w:sz w:val="24"/>
                <w:szCs w:val="24"/>
                <w:vertAlign w:val="baseline"/>
                <w:lang w:val="en-US" w:eastAsia="zh-CN"/>
              </w:rPr>
              <w:t>6</w:t>
            </w:r>
          </w:p>
        </w:tc>
        <w:tc>
          <w:tcPr>
            <w:tcW w:w="2150"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质保期限</w:t>
            </w:r>
          </w:p>
        </w:tc>
        <w:tc>
          <w:tcPr>
            <w:tcW w:w="5983" w:type="dxa"/>
            <w:gridSpan w:val="3"/>
            <w:vAlign w:val="top"/>
          </w:tcPr>
          <w:p>
            <w:pPr>
              <w:numPr>
                <w:ilvl w:val="0"/>
                <w:numId w:val="0"/>
              </w:numPr>
              <w:tabs>
                <w:tab w:val="left" w:pos="1388"/>
              </w:tabs>
              <w:spacing w:line="316" w:lineRule="auto"/>
              <w:ind w:right="468" w:rightChars="0"/>
              <w:jc w:val="both"/>
              <w:rPr>
                <w:rFonts w:hint="default" w:ascii="宋体" w:hAnsi="宋体" w:eastAsia="宋体" w:cs="宋体"/>
                <w:sz w:val="24"/>
                <w:szCs w:val="24"/>
                <w:vertAlign w:val="baseline"/>
                <w:lang w:val="en-US" w:eastAsia="zh-CN" w:bidi="zh-CN"/>
              </w:rPr>
            </w:pPr>
            <w:r>
              <w:rPr>
                <w:rFonts w:hint="eastAsia" w:cs="宋体"/>
                <w:sz w:val="24"/>
                <w:szCs w:val="24"/>
                <w:vertAlign w:val="baseline"/>
                <w:lang w:val="en-US" w:eastAsia="zh-CN" w:bidi="zh-CN"/>
              </w:rPr>
              <w:t>3年以上。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5983" w:type="dxa"/>
            <w:gridSpan w:val="3"/>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2022年</w:t>
            </w:r>
            <w:r>
              <w:rPr>
                <w:rFonts w:hint="eastAsia" w:cs="宋体"/>
                <w:sz w:val="24"/>
                <w:szCs w:val="24"/>
                <w:vertAlign w:val="baseline"/>
                <w:lang w:val="en-US" w:eastAsia="zh-CN"/>
              </w:rPr>
              <w:t>5</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24</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5983" w:type="dxa"/>
            <w:gridSpan w:val="3"/>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5983" w:type="dxa"/>
            <w:gridSpan w:val="3"/>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5983" w:type="dxa"/>
            <w:gridSpan w:val="3"/>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2150"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5983" w:type="dxa"/>
            <w:gridSpan w:val="3"/>
          </w:tcPr>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r>
              <w:rPr>
                <w:rFonts w:hint="eastAsia" w:cs="宋体" w:eastAsiaTheme="minorEastAsia"/>
                <w:b w:val="0"/>
                <w:bCs w:val="0"/>
                <w:i w:val="0"/>
                <w:iCs w:val="0"/>
                <w:szCs w:val="24"/>
                <w:vertAlign w:val="baseline"/>
                <w:lang w:val="en-US" w:eastAsia="zh-CN"/>
              </w:rPr>
              <w:t>预付全款，发票5日内提供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5983" w:type="dxa"/>
            <w:gridSpan w:val="3"/>
            <w:vAlign w:val="center"/>
          </w:tcPr>
          <w:p>
            <w:pPr>
              <w:spacing w:line="360" w:lineRule="auto"/>
              <w:jc w:val="both"/>
              <w:rPr>
                <w:rFonts w:hint="default" w:eastAsiaTheme="minorEastAsia"/>
                <w:sz w:val="24"/>
                <w:szCs w:val="24"/>
                <w:vertAlign w:val="baseline"/>
                <w:lang w:val="en-US" w:eastAsia="zh-CN"/>
              </w:rPr>
            </w:pPr>
            <w:r>
              <w:rPr>
                <w:rFonts w:hint="eastAsia" w:eastAsiaTheme="minorEastAsia"/>
                <w:sz w:val="24"/>
                <w:szCs w:val="24"/>
                <w:vertAlign w:val="baseline"/>
                <w:lang w:val="en-US" w:eastAsia="zh-CN"/>
              </w:rPr>
              <w:t>提供13%增值税专用发票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2150"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5983" w:type="dxa"/>
            <w:gridSpan w:val="3"/>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b w:val="0"/>
                <w:bCs w:val="0"/>
                <w:sz w:val="24"/>
                <w:szCs w:val="24"/>
                <w:lang w:val="en-US"/>
              </w:rPr>
              <w:t>保供货周期</w:t>
            </w:r>
            <w:r>
              <w:rPr>
                <w:rFonts w:hint="eastAsia"/>
                <w:b w:val="0"/>
                <w:bCs w:val="0"/>
                <w:sz w:val="24"/>
                <w:szCs w:val="24"/>
                <w:lang w:val="en-US" w:eastAsia="zh-CN"/>
              </w:rPr>
              <w:t>、</w:t>
            </w:r>
            <w:r>
              <w:rPr>
                <w:rFonts w:hint="eastAsia"/>
                <w:b w:val="0"/>
                <w:bCs w:val="0"/>
                <w:sz w:val="24"/>
                <w:szCs w:val="24"/>
                <w:lang w:val="en-US"/>
              </w:rPr>
              <w:t>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2150"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5983" w:type="dxa"/>
            <w:gridSpan w:val="3"/>
            <w:vAlign w:val="center"/>
          </w:tcPr>
          <w:p>
            <w:pPr>
              <w:bidi w:val="0"/>
              <w:spacing w:line="360" w:lineRule="auto"/>
              <w:jc w:val="both"/>
              <w:rPr>
                <w:rFonts w:hint="eastAsia"/>
                <w:sz w:val="24"/>
                <w:szCs w:val="24"/>
                <w:lang w:val="en-US"/>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rFonts w:hint="eastAsia"/>
          <w:b/>
          <w:sz w:val="44"/>
          <w:szCs w:val="44"/>
          <w:lang w:val="en-US" w:eastAsia="zh-CN"/>
        </w:rPr>
      </w:pPr>
      <w:bookmarkStart w:id="0" w:name="第二章__投标人须知"/>
      <w:bookmarkEnd w:id="0"/>
      <w:bookmarkStart w:id="1" w:name="一、投标函及投标函附录"/>
      <w:bookmarkEnd w:id="1"/>
      <w:r>
        <w:rPr>
          <w:rFonts w:hint="eastAsia"/>
          <w:b/>
          <w:sz w:val="44"/>
          <w:szCs w:val="44"/>
          <w:lang w:val="en-US" w:eastAsia="zh-CN"/>
        </w:rPr>
        <w:t xml:space="preserve">    </w:t>
      </w:r>
    </w:p>
    <w:p>
      <w:pPr>
        <w:ind w:right="517"/>
        <w:jc w:val="both"/>
        <w:rPr>
          <w:rFonts w:hint="default"/>
          <w:b/>
          <w:sz w:val="44"/>
          <w:szCs w:val="44"/>
          <w:lang w:val="en-US" w:eastAsia="zh-CN"/>
        </w:rPr>
      </w:pPr>
    </w:p>
    <w:p>
      <w:pPr>
        <w:ind w:right="517"/>
        <w:jc w:val="both"/>
        <w:rPr>
          <w:rFonts w:hint="default"/>
          <w:b/>
          <w:sz w:val="44"/>
          <w:szCs w:val="44"/>
          <w:lang w:val="en-US" w:eastAsia="zh-CN"/>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both"/>
        <w:rPr>
          <w:rFonts w:hint="eastAsia"/>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eastAsia="zh-CN"/>
        </w:rPr>
        <w:t>内蒙古中亿建筑有限公司数字平台服务器</w:t>
      </w:r>
      <w:r>
        <w:rPr>
          <w:rFonts w:hint="eastAsia"/>
          <w:sz w:val="28"/>
          <w:szCs w:val="28"/>
        </w:rPr>
        <w:t>公告</w:t>
      </w:r>
      <w:r>
        <w:rPr>
          <w:rFonts w:hint="eastAsia"/>
          <w:sz w:val="28"/>
          <w:szCs w:val="28"/>
          <w:lang w:val="en-US"/>
        </w:rPr>
        <w:t>及</w:t>
      </w:r>
      <w:r>
        <w:rPr>
          <w:sz w:val="28"/>
          <w:szCs w:val="28"/>
        </w:rPr>
        <w:t>招标文件的全部内容，</w:t>
      </w:r>
      <w:r>
        <w:rPr>
          <w:rFonts w:hint="eastAsia"/>
          <w:sz w:val="28"/>
          <w:szCs w:val="28"/>
          <w:lang w:val="en-US" w:eastAsia="zh-CN"/>
        </w:rPr>
        <w:t>愿意以我方报价单为准加盖公章，</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 xml:space="preserve">如我方中标：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 xml:space="preserve">我方承诺在收到中标通知书后，在中标通知书规定的期限内与你方签订合同。  </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服务器采购</w:t>
      </w:r>
      <w:r>
        <w:rPr>
          <w:rFonts w:hint="eastAsia"/>
          <w:color w:val="000000" w:themeColor="text1"/>
          <w:sz w:val="28"/>
          <w:szCs w:val="28"/>
          <w:lang w:val="en-US" w:eastAsia="zh-CN"/>
          <w14:textFill>
            <w14:solidFill>
              <w14:schemeClr w14:val="tx1"/>
            </w14:solidFill>
          </w14:textFill>
        </w:rPr>
        <w:t>，并</w:t>
      </w:r>
      <w:r>
        <w:rPr>
          <w:rFonts w:hint="eastAsia"/>
          <w:sz w:val="28"/>
          <w:szCs w:val="28"/>
          <w:lang w:val="en-US" w:eastAsia="zh-CN"/>
        </w:rPr>
        <w:t>确保发货及时、安全</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r>
        <w:rPr>
          <w:sz w:val="28"/>
          <w:szCs w:val="28"/>
        </w:rPr>
        <w:t xml:space="preserve">投标人（盖章）：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ind w:firstLine="1120" w:firstLineChars="400"/>
        <w:textAlignment w:val="auto"/>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textAlignment w:val="auto"/>
        <w:rPr>
          <w:rFonts w:hint="default" w:eastAsia="宋体"/>
          <w:sz w:val="28"/>
          <w:szCs w:val="28"/>
          <w:u w:val="single"/>
          <w:lang w:val="en-US" w:eastAsia="zh-CN"/>
        </w:rPr>
      </w:pPr>
      <w:r>
        <w:rPr>
          <w:rFonts w:hint="eastAsia"/>
          <w:sz w:val="28"/>
          <w:szCs w:val="28"/>
          <w:lang w:val="en-US" w:eastAsia="zh-CN"/>
        </w:rPr>
        <w:t>电话：</w:t>
      </w:r>
      <w:r>
        <w:rPr>
          <w:rFonts w:hint="eastAsia"/>
          <w:sz w:val="28"/>
          <w:szCs w:val="28"/>
          <w:u w:val="single"/>
          <w:lang w:val="en-US" w:eastAsia="zh-CN"/>
        </w:rPr>
        <w:t xml:space="preserve">                 </w:t>
      </w:r>
    </w:p>
    <w:p>
      <w:pPr>
        <w:pStyle w:val="5"/>
        <w:spacing w:before="115" w:line="240" w:lineRule="auto"/>
        <w:ind w:right="0"/>
        <w:jc w:val="left"/>
        <w:rPr>
          <w:rFonts w:ascii="宋体" w:hAnsi="宋体" w:eastAsia="宋体"/>
          <w:sz w:val="28"/>
          <w:szCs w:val="28"/>
        </w:rPr>
      </w:pP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9" w:type="default"/>
          <w:footerReference r:id="rId10" w:type="default"/>
          <w:pgSz w:w="11910" w:h="16850"/>
          <w:pgMar w:top="1440" w:right="1800" w:bottom="1440" w:left="1800" w:header="1051" w:footer="1057" w:gutter="0"/>
          <w:cols w:space="720" w:num="1"/>
        </w:sectPr>
      </w:pPr>
    </w:p>
    <w:p>
      <w:pPr>
        <w:ind w:right="337"/>
        <w:jc w:val="center"/>
        <w:rPr>
          <w:b/>
          <w:sz w:val="30"/>
        </w:rPr>
      </w:pPr>
      <w:bookmarkStart w:id="2" w:name="八、资格审查资料"/>
      <w:bookmarkEnd w:id="2"/>
      <w:bookmarkStart w:id="3" w:name="（七）不拖欠农牧民工工资承诺函"/>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eastAsia="zh-CN"/>
        </w:rPr>
        <w:t>内蒙古中亿建筑有限公司服务器</w:t>
      </w:r>
      <w:r>
        <w:rPr>
          <w:sz w:val="28"/>
          <w:szCs w:val="28"/>
        </w:rPr>
        <w:t xml:space="preserve">（标段名称）进行投标。投标文件中所有关于投标人资格的文件、证明、业绩、人员资料、陈述均是真实的、准确的。若有不实，我公司承担由此而产生的一切后果。 </w:t>
      </w:r>
    </w:p>
    <w:p>
      <w:pPr>
        <w:bidi w:val="0"/>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jc w:val="left"/>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lang w:eastAsia="zh-CN"/>
        </w:rPr>
        <w:t>：</w:t>
      </w:r>
      <w:r>
        <w:rPr>
          <w:sz w:val="28"/>
          <w:szCs w:val="28"/>
        </w:rPr>
        <w:t>（签字或盖章）</w:t>
      </w:r>
      <w:bookmarkStart w:id="10" w:name="日期：______年_____月_____日"/>
      <w:bookmarkEnd w:id="10"/>
      <w:r>
        <w:rPr>
          <w:rFonts w:hint="eastAsia"/>
          <w:sz w:val="28"/>
          <w:szCs w:val="28"/>
          <w:u w:val="single"/>
          <w:lang w:val="en-US" w:eastAsia="zh-CN"/>
        </w:rPr>
        <w:t xml:space="preserve">                   </w:t>
      </w:r>
      <w:r>
        <w:rPr>
          <w:rFonts w:hint="eastAsia"/>
          <w:sz w:val="28"/>
          <w:szCs w:val="28"/>
          <w:u w:val="single"/>
          <w:lang w:val="en-US"/>
        </w:rPr>
        <w:t xml:space="preserve">                       </w:t>
      </w:r>
    </w:p>
    <w:p>
      <w:pPr>
        <w:pStyle w:val="9"/>
        <w:spacing w:before="203" w:line="360" w:lineRule="auto"/>
        <w:ind w:right="2447"/>
        <w:jc w:val="left"/>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
      <w:pPr>
        <w:rPr>
          <w:rFonts w:hint="default"/>
          <w:b/>
          <w:bCs/>
          <w:sz w:val="28"/>
          <w:szCs w:val="28"/>
          <w:lang w:val="en-US" w:eastAsia="zh-CN"/>
        </w:rPr>
      </w:pPr>
    </w:p>
    <w:p>
      <w:pPr>
        <w:rPr>
          <w:rFonts w:hint="default"/>
          <w:b/>
          <w:bCs/>
          <w:sz w:val="28"/>
          <w:szCs w:val="28"/>
          <w:lang w:val="en-US" w:eastAsia="zh-CN"/>
        </w:rPr>
      </w:pPr>
      <w:r>
        <w:rPr>
          <w:rFonts w:hint="eastAsia"/>
          <w:b/>
          <w:bCs/>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eastAsia="宋体"/>
        <w:lang w:val="en-US" w:eastAsia="zh-CN"/>
      </w:rPr>
    </w:pPr>
    <w:r>
      <w:rPr>
        <w:rFonts w:hint="eastAsia"/>
        <w:lang w:val="en-US" w:eastAsia="zh-CN"/>
      </w:rPr>
      <w:t>内蒙古中亿建筑有限公司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spacing w:line="240" w:lineRule="auto"/>
      <w:rPr>
        <w:rFonts w:hint="default" w:eastAsia="宋体"/>
        <w:sz w:val="20"/>
        <w:lang w:val="en-US" w:eastAsia="zh-CN"/>
      </w:rPr>
    </w:pPr>
    <w:r>
      <w:rPr>
        <w:rFonts w:hint="eastAsia"/>
        <w:sz w:val="20"/>
        <w:lang w:val="en-US" w:eastAsia="zh-CN"/>
      </w:rPr>
      <w:t>内蒙古中亿建筑有限公司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4N2QxY2U0NWE5MGY5MGNlMzVmYjc0ZGRhNTA3MGEifQ=="/>
  </w:docVars>
  <w:rsids>
    <w:rsidRoot w:val="00172A27"/>
    <w:rsid w:val="06347A43"/>
    <w:rsid w:val="07F02457"/>
    <w:rsid w:val="0E2172AA"/>
    <w:rsid w:val="10DE798C"/>
    <w:rsid w:val="11A12D97"/>
    <w:rsid w:val="122F4DBC"/>
    <w:rsid w:val="13C91A36"/>
    <w:rsid w:val="18E03D7A"/>
    <w:rsid w:val="1A223C28"/>
    <w:rsid w:val="1D5D6E76"/>
    <w:rsid w:val="23100139"/>
    <w:rsid w:val="26DA0E5B"/>
    <w:rsid w:val="297E44FC"/>
    <w:rsid w:val="2CE31C7E"/>
    <w:rsid w:val="30DD6445"/>
    <w:rsid w:val="337C2633"/>
    <w:rsid w:val="35B7717F"/>
    <w:rsid w:val="38086DE9"/>
    <w:rsid w:val="4D1B4BD9"/>
    <w:rsid w:val="4E9354D1"/>
    <w:rsid w:val="54326A94"/>
    <w:rsid w:val="55951FDB"/>
    <w:rsid w:val="561A2E18"/>
    <w:rsid w:val="59610B2C"/>
    <w:rsid w:val="59892C39"/>
    <w:rsid w:val="5A1C2837"/>
    <w:rsid w:val="65544930"/>
    <w:rsid w:val="67862298"/>
    <w:rsid w:val="69BE438A"/>
    <w:rsid w:val="777C68D3"/>
    <w:rsid w:val="7A5B6CE4"/>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1482</Words>
  <Characters>1618</Characters>
  <Lines>0</Lines>
  <Paragraphs>0</Paragraphs>
  <TotalTime>1</TotalTime>
  <ScaleCrop>false</ScaleCrop>
  <LinksUpToDate>false</LinksUpToDate>
  <CharactersWithSpaces>1953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刘昌</cp:lastModifiedBy>
  <dcterms:modified xsi:type="dcterms:W3CDTF">2022-05-23T09:49:38Z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