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after="140"/>
        <w:jc w:val="center"/>
        <w:rPr>
          <w:b/>
        </w:rPr>
      </w:pPr>
      <w:r>
        <w:rPr>
          <w:b/>
        </w:rPr>
        <w:t>招标公告</w:t>
      </w:r>
    </w:p>
    <w:p>
      <w:pPr>
        <w:pStyle w:val="5"/>
        <w:spacing w:after="0"/>
        <w:ind w:left="2247" w:leftChars="351" w:hanging="1405" w:hangingChars="500"/>
        <w:rPr>
          <w:b/>
        </w:rPr>
      </w:pPr>
      <w:r>
        <w:rPr>
          <w:rFonts w:hint="eastAsia"/>
          <w:b/>
          <w:lang w:val="en-US" w:eastAsia="zh-CN"/>
        </w:rPr>
        <w:t>自持性出租住房建设项目配电箱采购</w:t>
      </w:r>
      <w:r>
        <w:rPr>
          <w:b/>
        </w:rPr>
        <w:t>招标公告</w:t>
      </w:r>
    </w:p>
    <w:p>
      <w:pPr>
        <w:pStyle w:val="7"/>
        <w:rPr>
          <w:rFonts w:hint="default"/>
          <w:lang w:val="en-US"/>
        </w:rPr>
      </w:pPr>
      <w:r>
        <w:rPr>
          <w:rFonts w:ascii="宋体" w:hAnsi="宋体" w:eastAsia="宋体" w:cs="宋体"/>
          <w:lang w:val="zh-TW" w:eastAsia="zh-TW" w:bidi="zh-TW"/>
        </w:rPr>
        <w:t>招标项目编号：</w:t>
      </w:r>
      <w:r>
        <w:t>zyjz</w:t>
      </w:r>
      <w:r>
        <w:rPr>
          <w:rFonts w:hint="eastAsia" w:eastAsia="宋体"/>
          <w:lang w:val="en-US" w:eastAsia="zh-CN"/>
        </w:rPr>
        <w:t>zcxzf202200010</w:t>
      </w:r>
    </w:p>
    <w:p>
      <w:pPr>
        <w:pStyle w:val="9"/>
        <w:spacing w:line="483" w:lineRule="exact"/>
        <w:ind w:firstLine="600"/>
        <w:jc w:val="both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一</w:t>
      </w:r>
      <w:r>
        <w:rPr>
          <w:b/>
          <w:bCs/>
          <w:sz w:val="24"/>
          <w:szCs w:val="24"/>
        </w:rPr>
        <w:t>、招标条件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自持性出租住房建设项目</w:t>
      </w:r>
      <w:r>
        <w:rPr>
          <w:sz w:val="24"/>
          <w:szCs w:val="24"/>
        </w:rPr>
        <w:t>己办理完毕施工许可证，招标人为内蒙古中亿建筑有限公司，项目已具备招标条件，现对本项目的</w:t>
      </w:r>
      <w:r>
        <w:rPr>
          <w:rFonts w:hint="eastAsia"/>
          <w:sz w:val="24"/>
          <w:szCs w:val="24"/>
          <w:lang w:val="en-US" w:eastAsia="zh-CN"/>
        </w:rPr>
        <w:t>强电配电箱</w:t>
      </w:r>
      <w:r>
        <w:rPr>
          <w:sz w:val="24"/>
          <w:szCs w:val="24"/>
        </w:rPr>
        <w:t>进行公开招标。</w:t>
      </w:r>
    </w:p>
    <w:p>
      <w:pPr>
        <w:pStyle w:val="9"/>
        <w:spacing w:line="483" w:lineRule="exact"/>
        <w:ind w:firstLine="600"/>
        <w:jc w:val="both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二、</w:t>
      </w:r>
      <w:r>
        <w:rPr>
          <w:b/>
          <w:bCs/>
          <w:sz w:val="24"/>
          <w:szCs w:val="24"/>
        </w:rPr>
        <w:t>工程概况与招标范围</w:t>
      </w:r>
    </w:p>
    <w:p>
      <w:pPr>
        <w:pStyle w:val="9"/>
        <w:spacing w:line="483" w:lineRule="exact"/>
        <w:ind w:firstLine="600"/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  <w:lang w:val="en-US" w:eastAsia="en-US"/>
        </w:rPr>
        <w:t>2.1</w:t>
      </w:r>
      <w:r>
        <w:rPr>
          <w:sz w:val="24"/>
          <w:szCs w:val="24"/>
        </w:rPr>
        <w:t>工程名称：</w:t>
      </w:r>
      <w:r>
        <w:rPr>
          <w:rFonts w:hint="eastAsia"/>
          <w:sz w:val="24"/>
          <w:szCs w:val="24"/>
          <w:lang w:val="en-US" w:eastAsia="zh-CN"/>
        </w:rPr>
        <w:t>自持性出租住房建设项目。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  <w:lang w:val="en-US" w:eastAsia="en-US"/>
        </w:rPr>
        <w:t>2.</w:t>
      </w:r>
      <w:r>
        <w:rPr>
          <w:sz w:val="24"/>
          <w:szCs w:val="24"/>
        </w:rPr>
        <w:t>2标段名称：</w:t>
      </w:r>
      <w:r>
        <w:rPr>
          <w:rFonts w:hint="eastAsia"/>
          <w:sz w:val="24"/>
          <w:szCs w:val="24"/>
          <w:lang w:val="en-US" w:eastAsia="zh-CN"/>
        </w:rPr>
        <w:t>自持性出租住房建设项目强电配电箱。</w:t>
      </w:r>
    </w:p>
    <w:p>
      <w:pPr>
        <w:pStyle w:val="9"/>
        <w:spacing w:line="483" w:lineRule="exact"/>
        <w:ind w:firstLine="600"/>
        <w:jc w:val="both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  <w:lang w:val="en-US" w:eastAsia="en-US"/>
        </w:rPr>
        <w:t>2.</w:t>
      </w:r>
      <w:r>
        <w:rPr>
          <w:sz w:val="24"/>
          <w:szCs w:val="24"/>
        </w:rPr>
        <w:t>3建设地点：</w:t>
      </w:r>
      <w:r>
        <w:rPr>
          <w:rFonts w:hint="eastAsia"/>
          <w:sz w:val="24"/>
          <w:szCs w:val="24"/>
          <w:lang w:val="en-US" w:eastAsia="zh-CN"/>
        </w:rPr>
        <w:t>赤峰市松山区阳光小区以西、宝山路以北、大板路以东。</w:t>
      </w:r>
    </w:p>
    <w:p>
      <w:pPr>
        <w:pStyle w:val="9"/>
        <w:spacing w:line="483" w:lineRule="exact"/>
        <w:ind w:firstLine="600"/>
        <w:jc w:val="both"/>
        <w:rPr>
          <w:spacing w:val="-12"/>
          <w:sz w:val="24"/>
        </w:rPr>
      </w:pPr>
      <w:r>
        <w:rPr>
          <w:sz w:val="24"/>
          <w:szCs w:val="24"/>
          <w:lang w:val="en-US" w:eastAsia="en-US"/>
        </w:rPr>
        <w:t>2.4</w:t>
      </w:r>
      <w:r>
        <w:rPr>
          <w:sz w:val="24"/>
          <w:szCs w:val="24"/>
        </w:rPr>
        <w:t>工程规模：项目规划总用地面积 5335.62平方米，总建筑面积 10972.25平方米，其中地上</w:t>
      </w:r>
      <w:r>
        <w:rPr>
          <w:rFonts w:hint="eastAsia"/>
          <w:sz w:val="24"/>
          <w:szCs w:val="24"/>
          <w:lang w:val="en-US"/>
        </w:rPr>
        <w:t>8层，</w:t>
      </w:r>
      <w:r>
        <w:rPr>
          <w:sz w:val="24"/>
          <w:szCs w:val="24"/>
        </w:rPr>
        <w:t>建筑面积</w:t>
      </w:r>
      <w:r>
        <w:rPr>
          <w:rFonts w:hint="eastAsia"/>
          <w:sz w:val="24"/>
          <w:szCs w:val="24"/>
          <w:lang w:val="en-US"/>
        </w:rPr>
        <w:t>为</w:t>
      </w:r>
      <w:r>
        <w:rPr>
          <w:sz w:val="24"/>
          <w:szCs w:val="24"/>
        </w:rPr>
        <w:t>5455.63平方米，地下</w:t>
      </w:r>
      <w:r>
        <w:rPr>
          <w:rFonts w:hint="eastAsia"/>
          <w:sz w:val="24"/>
          <w:szCs w:val="24"/>
          <w:lang w:val="en-US"/>
        </w:rPr>
        <w:t>二层，</w:t>
      </w:r>
      <w:r>
        <w:rPr>
          <w:sz w:val="24"/>
          <w:szCs w:val="24"/>
        </w:rPr>
        <w:t>建筑面积</w:t>
      </w:r>
      <w:r>
        <w:rPr>
          <w:rFonts w:hint="eastAsia"/>
          <w:sz w:val="24"/>
          <w:szCs w:val="24"/>
          <w:lang w:val="en-US"/>
        </w:rPr>
        <w:t>为</w:t>
      </w:r>
      <w:r>
        <w:rPr>
          <w:sz w:val="24"/>
          <w:szCs w:val="24"/>
        </w:rPr>
        <w:t>5516.62平方米。</w:t>
      </w:r>
      <w:r>
        <w:rPr>
          <w:rFonts w:hint="eastAsia"/>
          <w:sz w:val="24"/>
          <w:szCs w:val="24"/>
          <w:lang w:val="en-US"/>
        </w:rPr>
        <w:t>框架剪力墙结构</w:t>
      </w:r>
      <w:r>
        <w:rPr>
          <w:spacing w:val="-12"/>
          <w:sz w:val="24"/>
        </w:rPr>
        <w:t>。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 w:eastAsia="en-US"/>
        </w:rPr>
        <w:t>2.</w:t>
      </w:r>
      <w:r>
        <w:rPr>
          <w:sz w:val="24"/>
          <w:szCs w:val="24"/>
        </w:rPr>
        <w:t>5招标范围：：</w:t>
      </w:r>
      <w:r>
        <w:rPr>
          <w:rFonts w:hint="eastAsia"/>
          <w:sz w:val="24"/>
          <w:szCs w:val="24"/>
          <w:lang w:val="en-US" w:eastAsia="zh-CN"/>
        </w:rPr>
        <w:t>自持性出租住房建设项目图纸内所有强电配电箱。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</w:rPr>
      </w:pPr>
      <w:r>
        <w:rPr>
          <w:sz w:val="24"/>
          <w:szCs w:val="24"/>
          <w:lang w:val="en-US" w:eastAsia="en-US"/>
        </w:rPr>
        <w:t>2.</w:t>
      </w:r>
      <w:r>
        <w:rPr>
          <w:sz w:val="24"/>
          <w:szCs w:val="24"/>
        </w:rPr>
        <w:t>6工期：2022年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30</w:t>
      </w:r>
      <w:r>
        <w:rPr>
          <w:sz w:val="24"/>
          <w:szCs w:val="24"/>
        </w:rPr>
        <w:t>日前完成</w:t>
      </w:r>
      <w:r>
        <w:rPr>
          <w:rFonts w:hint="eastAsia"/>
          <w:sz w:val="24"/>
          <w:szCs w:val="24"/>
          <w:lang w:val="en-US" w:eastAsia="zh-CN"/>
        </w:rPr>
        <w:t>配电箱箱体生产送至项目部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  <w:lang w:val="en-US" w:eastAsia="en-US"/>
        </w:rPr>
        <w:t>2.</w:t>
      </w:r>
      <w:r>
        <w:rPr>
          <w:sz w:val="24"/>
          <w:szCs w:val="24"/>
        </w:rPr>
        <w:t>7质量要求：</w:t>
      </w:r>
      <w:r>
        <w:rPr>
          <w:rFonts w:hint="eastAsia"/>
          <w:sz w:val="24"/>
          <w:szCs w:val="24"/>
          <w:lang w:val="en-US" w:eastAsia="zh-CN"/>
        </w:rPr>
        <w:t>合格，见图纸要求。</w:t>
      </w:r>
    </w:p>
    <w:p>
      <w:pPr>
        <w:pStyle w:val="9"/>
        <w:spacing w:line="483" w:lineRule="exact"/>
        <w:ind w:firstLine="600"/>
        <w:jc w:val="both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三、</w:t>
      </w:r>
      <w:r>
        <w:rPr>
          <w:b/>
          <w:bCs/>
          <w:sz w:val="24"/>
          <w:szCs w:val="24"/>
        </w:rPr>
        <w:t>投标人资格要求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</w:rPr>
      </w:pPr>
      <w:r>
        <w:rPr>
          <w:sz w:val="24"/>
          <w:szCs w:val="24"/>
          <w:lang w:val="en-US" w:eastAsia="en-US"/>
        </w:rPr>
        <w:t>3.1</w:t>
      </w:r>
      <w:r>
        <w:rPr>
          <w:sz w:val="24"/>
          <w:szCs w:val="24"/>
        </w:rPr>
        <w:t>本项目要求投标人须在</w:t>
      </w:r>
      <w:r>
        <w:rPr>
          <w:rFonts w:hint="eastAsia"/>
          <w:sz w:val="24"/>
          <w:szCs w:val="24"/>
          <w:lang w:val="en-US" w:eastAsia="zh-CN"/>
        </w:rPr>
        <w:t>公司成立三年以上，公司为一般纳税人，近三年没有税务违法行为记录。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</w:rPr>
      </w:pPr>
      <w:r>
        <w:rPr>
          <w:sz w:val="24"/>
          <w:szCs w:val="24"/>
          <w:lang w:val="en-US" w:eastAsia="en-US"/>
        </w:rPr>
        <w:t>3.2</w:t>
      </w:r>
      <w:r>
        <w:rPr>
          <w:sz w:val="24"/>
          <w:szCs w:val="24"/>
        </w:rPr>
        <w:t>投标人无经营异常记录和严重违法失信信息；</w:t>
      </w:r>
    </w:p>
    <w:p>
      <w:pPr>
        <w:pStyle w:val="9"/>
        <w:spacing w:line="483" w:lineRule="exact"/>
        <w:ind w:firstLine="600"/>
        <w:jc w:val="both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四、</w:t>
      </w:r>
      <w:r>
        <w:rPr>
          <w:b/>
          <w:bCs/>
          <w:sz w:val="24"/>
          <w:szCs w:val="24"/>
        </w:rPr>
        <w:t>招标文件的获取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</w:rPr>
      </w:pPr>
      <w:r>
        <w:rPr>
          <w:sz w:val="24"/>
          <w:szCs w:val="24"/>
          <w:lang w:val="en-US" w:eastAsia="en-US"/>
        </w:rPr>
        <w:t>4.1</w:t>
      </w:r>
      <w:r>
        <w:rPr>
          <w:sz w:val="24"/>
          <w:szCs w:val="24"/>
        </w:rPr>
        <w:t>本项目釆用网上招投标方式（全过程网上招投标）。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</w:rPr>
      </w:pPr>
      <w:r>
        <w:rPr>
          <w:sz w:val="24"/>
          <w:szCs w:val="24"/>
          <w:lang w:val="en-US" w:eastAsia="en-US"/>
        </w:rPr>
        <w:t xml:space="preserve">4. </w:t>
      </w:r>
      <w:r>
        <w:rPr>
          <w:sz w:val="24"/>
          <w:szCs w:val="24"/>
        </w:rPr>
        <w:t>2凡有意参与的潜在投标人，请登录内蒙古中亿建筑有限公司网 站下载招标文件。</w:t>
      </w:r>
    </w:p>
    <w:p>
      <w:pPr>
        <w:pStyle w:val="9"/>
        <w:spacing w:line="483" w:lineRule="exact"/>
        <w:ind w:firstLine="600"/>
        <w:jc w:val="both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五、</w:t>
      </w:r>
      <w:r>
        <w:rPr>
          <w:b/>
          <w:bCs/>
          <w:sz w:val="24"/>
          <w:szCs w:val="24"/>
        </w:rPr>
        <w:t>资格审査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本项目釆用资格后审方式，在开标后评标委员会按照招标文件规定 的标准和方法对投标人的资格进行审査。</w:t>
      </w:r>
    </w:p>
    <w:p>
      <w:pPr>
        <w:pStyle w:val="9"/>
        <w:spacing w:line="483" w:lineRule="exact"/>
        <w:ind w:firstLine="600"/>
        <w:jc w:val="both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六、</w:t>
      </w:r>
      <w:r>
        <w:rPr>
          <w:b/>
          <w:bCs/>
          <w:sz w:val="24"/>
          <w:szCs w:val="24"/>
        </w:rPr>
        <w:t>投标文件的递交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投标文件为电子版投标文件投标文件递交的截止时间（投标截止时</w:t>
      </w:r>
    </w:p>
    <w:p>
      <w:pPr>
        <w:pStyle w:val="9"/>
        <w:spacing w:line="483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间下同）为2022年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sz w:val="24"/>
          <w:szCs w:val="24"/>
        </w:rPr>
        <w:t>日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时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sz w:val="24"/>
          <w:szCs w:val="24"/>
        </w:rPr>
        <w:t>分，投标人应当在投标截</w:t>
      </w:r>
      <w:bookmarkStart w:id="0" w:name="_GoBack"/>
      <w:bookmarkEnd w:id="0"/>
      <w:r>
        <w:rPr>
          <w:sz w:val="24"/>
          <w:szCs w:val="24"/>
        </w:rPr>
        <w:t>止时间前，以邮件形式发至内蒙古中亿建筑有限公司电子邮箱</w:t>
      </w:r>
      <w:r>
        <w:rPr>
          <w:sz w:val="24"/>
          <w:szCs w:val="24"/>
          <w:lang w:val="en-US" w:eastAsia="en-US"/>
        </w:rPr>
        <w:t>nmgzyjzzc@163.com</w:t>
      </w:r>
    </w:p>
    <w:p>
      <w:pPr>
        <w:pStyle w:val="9"/>
        <w:spacing w:line="483" w:lineRule="exact"/>
        <w:ind w:firstLine="600"/>
        <w:jc w:val="both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七、</w:t>
      </w:r>
      <w:r>
        <w:rPr>
          <w:b/>
          <w:bCs/>
          <w:sz w:val="24"/>
          <w:szCs w:val="24"/>
        </w:rPr>
        <w:t>发布公告的媒介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本次招标公告同时在内蒙古中亿建筑有限公司网站、内蒙古中亿建 筑有限公司微信公众号发布，其他媒介转发无效。</w:t>
      </w:r>
    </w:p>
    <w:p>
      <w:pPr>
        <w:pStyle w:val="9"/>
        <w:spacing w:line="483" w:lineRule="exact"/>
        <w:ind w:firstLine="600"/>
        <w:jc w:val="both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八、</w:t>
      </w:r>
      <w:r>
        <w:rPr>
          <w:b/>
          <w:bCs/>
          <w:sz w:val="24"/>
          <w:szCs w:val="24"/>
        </w:rPr>
        <w:t>联系方式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招标人：内蒙古中亿建筑有限公司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t>地 址：</w:t>
      </w:r>
      <w:r>
        <w:rPr>
          <w:rFonts w:hint="eastAsia"/>
          <w:sz w:val="24"/>
          <w:szCs w:val="24"/>
          <w:lang w:val="en-US" w:eastAsia="zh-CN"/>
        </w:rPr>
        <w:t>内蒙古赤峰市新城区和美经济园区总部基地中亿办公楼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t>联系人：白</w:t>
      </w:r>
      <w:r>
        <w:rPr>
          <w:rFonts w:hint="eastAsia"/>
          <w:sz w:val="24"/>
          <w:szCs w:val="24"/>
          <w:lang w:val="en-US" w:eastAsia="zh-CN"/>
        </w:rPr>
        <w:t>主任</w:t>
      </w:r>
    </w:p>
    <w:p>
      <w:pPr>
        <w:pStyle w:val="9"/>
        <w:spacing w:line="483" w:lineRule="exact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电 话：</w:t>
      </w:r>
      <w:r>
        <w:rPr>
          <w:sz w:val="24"/>
          <w:szCs w:val="24"/>
          <w:lang w:val="en-US" w:eastAsia="en-US"/>
        </w:rPr>
        <w:t>0476-5970070</w:t>
      </w:r>
    </w:p>
    <w:sectPr>
      <w:pgSz w:w="11900" w:h="16840"/>
      <w:pgMar w:top="2255" w:right="1863" w:bottom="1722" w:left="2402" w:header="1827" w:footer="1294" w:gutter="0"/>
      <w:pgNumType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2"/>
  </w:compat>
  <w:docVars>
    <w:docVar w:name="commondata" w:val="eyJoZGlkIjoiMzJkZDgxYTg2OGRlZWNkODM4YjY2MzZmY2Y0YTE2NWQifQ=="/>
  </w:docVars>
  <w:rsids>
    <w:rsidRoot w:val="00C91C24"/>
    <w:rsid w:val="003F76AB"/>
    <w:rsid w:val="00A87EF1"/>
    <w:rsid w:val="00C91C24"/>
    <w:rsid w:val="02462C24"/>
    <w:rsid w:val="039830EE"/>
    <w:rsid w:val="0DAE3E06"/>
    <w:rsid w:val="13A405B3"/>
    <w:rsid w:val="14A01D94"/>
    <w:rsid w:val="2AC40B04"/>
    <w:rsid w:val="30AB4FCF"/>
    <w:rsid w:val="3C3307BF"/>
    <w:rsid w:val="496A5499"/>
    <w:rsid w:val="49B43CE0"/>
    <w:rsid w:val="4C403DF9"/>
    <w:rsid w:val="4FA15A2A"/>
    <w:rsid w:val="55DF2A77"/>
    <w:rsid w:val="5AAA056D"/>
    <w:rsid w:val="5DC271A4"/>
    <w:rsid w:val="5F3B6E4C"/>
    <w:rsid w:val="643B267B"/>
    <w:rsid w:val="648B482B"/>
    <w:rsid w:val="67FC2A93"/>
    <w:rsid w:val="6BA37050"/>
    <w:rsid w:val="73FA676D"/>
    <w:rsid w:val="77EA05CE"/>
    <w:rsid w:val="7E77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2_"/>
    <w:basedOn w:val="3"/>
    <w:link w:val="5"/>
    <w:qFormat/>
    <w:uiPriority w:val="0"/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5">
    <w:name w:val="Body text|2"/>
    <w:basedOn w:val="1"/>
    <w:link w:val="4"/>
    <w:qFormat/>
    <w:uiPriority w:val="0"/>
    <w:pPr>
      <w:spacing w:after="70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6">
    <w:name w:val="Body text|3_"/>
    <w:basedOn w:val="3"/>
    <w:link w:val="7"/>
    <w:qFormat/>
    <w:uiPriority w:val="0"/>
    <w:rPr>
      <w:sz w:val="20"/>
      <w:szCs w:val="20"/>
      <w:u w:val="none"/>
      <w:shd w:val="clear" w:color="auto" w:fill="auto"/>
    </w:rPr>
  </w:style>
  <w:style w:type="paragraph" w:customStyle="1" w:styleId="7">
    <w:name w:val="Body text|3"/>
    <w:basedOn w:val="1"/>
    <w:link w:val="6"/>
    <w:qFormat/>
    <w:uiPriority w:val="0"/>
    <w:pPr>
      <w:spacing w:after="640" w:line="442" w:lineRule="exact"/>
      <w:jc w:val="center"/>
    </w:pPr>
    <w:rPr>
      <w:sz w:val="20"/>
      <w:szCs w:val="20"/>
    </w:rPr>
  </w:style>
  <w:style w:type="character" w:customStyle="1" w:styleId="8">
    <w:name w:val="Body text|1_"/>
    <w:basedOn w:val="3"/>
    <w:link w:val="9"/>
    <w:qFormat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9">
    <w:name w:val="Body text|1"/>
    <w:basedOn w:val="1"/>
    <w:link w:val="8"/>
    <w:qFormat/>
    <w:uiPriority w:val="0"/>
    <w:pPr>
      <w:spacing w:line="454" w:lineRule="auto"/>
      <w:ind w:firstLine="400"/>
    </w:pPr>
    <w:rPr>
      <w:rFonts w:ascii="宋体" w:hAnsi="宋体" w:eastAsia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732</Words>
  <Characters>830</Characters>
  <Lines>6</Lines>
  <Paragraphs>1</Paragraphs>
  <TotalTime>0</TotalTime>
  <ScaleCrop>false</ScaleCrop>
  <LinksUpToDate>false</LinksUpToDate>
  <CharactersWithSpaces>838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2022-03-14T02:59:00Z</dcterms:created>
  <dc:creator>Administrator.NC-20170123UHOS</dc:creator>
  <cp:lastModifiedBy>十一</cp:lastModifiedBy>
  <cp:lastPrinted>2022-03-29T02:29:00Z</cp:lastPrinted>
  <dcterms:modified xsi:type="dcterms:W3CDTF">2022-09-06T04:16:34Z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482A0B0548004A3EBE8B26980B58BF40</vt:lpwstr>
  </property>
</Properties>
</file>